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E0244" w14:textId="77777777" w:rsidR="00E704AD" w:rsidRDefault="00E704AD" w:rsidP="00EC2DFF">
      <w:pPr>
        <w:pStyle w:val="Titolo1"/>
        <w:spacing w:line="276" w:lineRule="auto"/>
        <w:rPr>
          <w:rFonts w:ascii="Arial" w:hAnsi="Arial" w:cs="Arial"/>
          <w:b w:val="0"/>
          <w:sz w:val="18"/>
          <w:szCs w:val="18"/>
        </w:rPr>
        <w:sectPr w:rsidR="00E704AD" w:rsidSect="00D672A8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1133" w:bottom="1134" w:left="1134" w:header="284" w:footer="308" w:gutter="0"/>
          <w:cols w:space="720"/>
        </w:sectPr>
      </w:pPr>
    </w:p>
    <w:p w14:paraId="2F69D75A" w14:textId="77777777" w:rsidR="00095865" w:rsidRPr="009F2B06" w:rsidRDefault="00095865" w:rsidP="00EC2DFF">
      <w:pPr>
        <w:spacing w:line="276" w:lineRule="auto"/>
        <w:ind w:left="6372" w:firstLine="708"/>
        <w:jc w:val="both"/>
        <w:rPr>
          <w:rFonts w:asciiTheme="majorHAnsi" w:hAnsiTheme="majorHAnsi" w:cs="Calibri"/>
          <w:b/>
          <w:color w:val="FFFFFF"/>
          <w:sz w:val="24"/>
          <w:szCs w:val="24"/>
          <w:shd w:val="clear" w:color="auto" w:fill="FF0000"/>
        </w:rPr>
      </w:pPr>
    </w:p>
    <w:p w14:paraId="1FB94F92" w14:textId="40C446E8" w:rsidR="002475AD" w:rsidRDefault="00BB4497" w:rsidP="00EC2DFF">
      <w:pPr>
        <w:spacing w:line="276" w:lineRule="auto"/>
        <w:ind w:left="6372"/>
        <w:jc w:val="both"/>
        <w:rPr>
          <w:rFonts w:ascii="Gadugi" w:hAnsi="Gadugi" w:cs="Calibri"/>
          <w:b/>
          <w:color w:val="FFFFFF"/>
          <w:sz w:val="24"/>
          <w:szCs w:val="24"/>
          <w:shd w:val="clear" w:color="auto" w:fill="FF0000"/>
        </w:rPr>
      </w:pPr>
      <w:r w:rsidRPr="00F53821">
        <w:rPr>
          <w:rFonts w:ascii="Gadugi" w:hAnsi="Gadugi" w:cs="Calibri"/>
          <w:b/>
          <w:color w:val="FFFFFF"/>
          <w:sz w:val="24"/>
          <w:szCs w:val="24"/>
          <w:shd w:val="clear" w:color="auto" w:fill="FF0000"/>
        </w:rPr>
        <w:t xml:space="preserve">COMUNICATO </w:t>
      </w:r>
      <w:r w:rsidR="006E401B" w:rsidRPr="00F53821">
        <w:rPr>
          <w:rFonts w:ascii="Gadugi" w:hAnsi="Gadugi" w:cs="Calibri"/>
          <w:b/>
          <w:color w:val="FFFFFF"/>
          <w:sz w:val="24"/>
          <w:szCs w:val="24"/>
          <w:shd w:val="clear" w:color="auto" w:fill="FF0000"/>
        </w:rPr>
        <w:t>STAMPA</w:t>
      </w:r>
    </w:p>
    <w:p w14:paraId="4C210F4F" w14:textId="77777777" w:rsidR="000620EB" w:rsidRPr="00F53821" w:rsidRDefault="000620EB" w:rsidP="00EC2DFF">
      <w:pPr>
        <w:spacing w:line="276" w:lineRule="auto"/>
        <w:ind w:left="6372"/>
        <w:jc w:val="both"/>
        <w:rPr>
          <w:rFonts w:ascii="Gadugi" w:hAnsi="Gadugi" w:cs="Calibri"/>
          <w:b/>
          <w:color w:val="FFFFFF"/>
          <w:sz w:val="24"/>
          <w:szCs w:val="24"/>
          <w:shd w:val="clear" w:color="auto" w:fill="FF0000"/>
        </w:rPr>
      </w:pPr>
    </w:p>
    <w:p w14:paraId="1936AD7D" w14:textId="12B7AABE" w:rsidR="00BA0712" w:rsidRPr="00A11692" w:rsidRDefault="00BA0712" w:rsidP="00EC2DFF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50BF33F3" w14:textId="77777777" w:rsidR="000620EB" w:rsidRPr="001A757A" w:rsidRDefault="000620EB" w:rsidP="000620EB">
      <w:pPr>
        <w:jc w:val="center"/>
        <w:rPr>
          <w:rFonts w:ascii="Gadugi" w:hAnsi="Gadugi"/>
          <w:b/>
          <w:sz w:val="24"/>
          <w:szCs w:val="24"/>
        </w:rPr>
      </w:pPr>
      <w:r w:rsidRPr="00A11692">
        <w:rPr>
          <w:rFonts w:ascii="Gadugi" w:hAnsi="Gadugi"/>
          <w:b/>
          <w:sz w:val="24"/>
          <w:szCs w:val="24"/>
        </w:rPr>
        <w:t>DESIGN D’ECCELLENZA PER IL NUOVO SISTEMA DI CONDIZIONAMENTO ESCLUSIVO DI TOSHIBA PER IL MERCATO RESIDENZIALE</w:t>
      </w:r>
    </w:p>
    <w:p w14:paraId="2B5538D2" w14:textId="77777777" w:rsidR="000620EB" w:rsidRDefault="000620EB" w:rsidP="000620EB">
      <w:pPr>
        <w:jc w:val="both"/>
        <w:rPr>
          <w:rFonts w:ascii="Gadugi" w:hAnsi="Gadugi"/>
          <w:i/>
          <w:sz w:val="24"/>
          <w:szCs w:val="24"/>
        </w:rPr>
      </w:pPr>
    </w:p>
    <w:p w14:paraId="5238E27E" w14:textId="77777777" w:rsidR="000620EB" w:rsidRPr="00A11692" w:rsidRDefault="000620EB" w:rsidP="000620EB">
      <w:pPr>
        <w:jc w:val="center"/>
        <w:rPr>
          <w:rFonts w:ascii="Gadugi" w:hAnsi="Gadugi"/>
          <w:i/>
          <w:sz w:val="24"/>
          <w:szCs w:val="24"/>
        </w:rPr>
      </w:pPr>
      <w:r w:rsidRPr="00A11692">
        <w:rPr>
          <w:rFonts w:ascii="Gadugi" w:hAnsi="Gadugi"/>
          <w:i/>
          <w:sz w:val="24"/>
          <w:szCs w:val="24"/>
        </w:rPr>
        <w:t>HAORI  il climatizzatore che presenta un´estetica straordinaria, un´efficienza di prima categoria, grande silenziosità e una elevata qualità dell´aria per la realizzazione di sistemi di climatizzazione in ambito residenziale</w:t>
      </w:r>
    </w:p>
    <w:p w14:paraId="78DB8F52" w14:textId="77777777" w:rsidR="00A11692" w:rsidRPr="00A11692" w:rsidRDefault="00A11692" w:rsidP="000620EB">
      <w:pPr>
        <w:jc w:val="center"/>
        <w:rPr>
          <w:rFonts w:ascii="Gadugi" w:hAnsi="Gadugi"/>
          <w:i/>
          <w:sz w:val="28"/>
          <w:szCs w:val="28"/>
        </w:rPr>
      </w:pPr>
    </w:p>
    <w:p w14:paraId="7F719213" w14:textId="1A162F0F" w:rsidR="000620EB" w:rsidRPr="00A11692" w:rsidRDefault="005C2DF2" w:rsidP="00A11692">
      <w:pPr>
        <w:jc w:val="center"/>
        <w:rPr>
          <w:rFonts w:ascii="Gadugi" w:hAnsi="Gadugi"/>
          <w:sz w:val="24"/>
          <w:szCs w:val="24"/>
        </w:rPr>
      </w:pPr>
      <w:hyperlink r:id="rId13" w:tgtFrame="_blank" w:history="1">
        <w:r w:rsidR="00A11692" w:rsidRPr="00A11692">
          <w:rPr>
            <w:rStyle w:val="Collegamentoipertestuale"/>
            <w:sz w:val="24"/>
            <w:szCs w:val="24"/>
          </w:rPr>
          <w:t>https://www.toshibaclima.it/haori/</w:t>
        </w:r>
      </w:hyperlink>
    </w:p>
    <w:p w14:paraId="5BDE43CA" w14:textId="77777777" w:rsidR="00A11692" w:rsidRDefault="00A11692" w:rsidP="000620EB">
      <w:pPr>
        <w:jc w:val="both"/>
        <w:rPr>
          <w:rFonts w:ascii="Gadugi" w:hAnsi="Gadugi"/>
          <w:sz w:val="24"/>
          <w:szCs w:val="24"/>
        </w:rPr>
      </w:pPr>
    </w:p>
    <w:p w14:paraId="4365D23A" w14:textId="528F93D6" w:rsidR="003B24FE" w:rsidRPr="003B24FE" w:rsidRDefault="00A11692" w:rsidP="003B24FE">
      <w:pPr>
        <w:spacing w:line="276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i/>
          <w:sz w:val="24"/>
          <w:szCs w:val="24"/>
        </w:rPr>
        <w:t>Milano, 27 a</w:t>
      </w:r>
      <w:r w:rsidR="000620EB" w:rsidRPr="000620EB">
        <w:rPr>
          <w:rFonts w:ascii="Gadugi" w:hAnsi="Gadugi"/>
          <w:i/>
          <w:sz w:val="24"/>
          <w:szCs w:val="24"/>
        </w:rPr>
        <w:t>prile 2021</w:t>
      </w:r>
      <w:r>
        <w:rPr>
          <w:rFonts w:ascii="Gadugi" w:hAnsi="Gadugi"/>
          <w:sz w:val="24"/>
          <w:szCs w:val="24"/>
        </w:rPr>
        <w:t xml:space="preserve"> - </w:t>
      </w:r>
      <w:r w:rsidR="000620EB" w:rsidRPr="001A757A">
        <w:rPr>
          <w:rFonts w:ascii="Gadugi" w:hAnsi="Gadugi"/>
          <w:sz w:val="24"/>
          <w:szCs w:val="24"/>
        </w:rPr>
        <w:t xml:space="preserve">Toshiba, leader globale nei sistemi HVAC (riscaldamento, ventilazione e climatizzazione) ad alta efficienza e ad alte prestazioni per edifici residenziali e commerciali, ha ridefinito il concetto di estetica per gli impianti di condizionamento domestico. </w:t>
      </w:r>
      <w:r w:rsidR="000620EB" w:rsidRPr="005A308E">
        <w:rPr>
          <w:rFonts w:ascii="Gadugi" w:hAnsi="Gadugi"/>
          <w:b/>
          <w:sz w:val="24"/>
          <w:szCs w:val="24"/>
        </w:rPr>
        <w:t>La nuova famiglia HAORI è un elegante elemento d´arredo che attira l´attenzione, e dimostra che è possibile coniugare tecnologia avanzate e prestazioni di alto livello e bellezza.</w:t>
      </w:r>
      <w:r w:rsidR="000620EB" w:rsidRPr="00A67664">
        <w:rPr>
          <w:rFonts w:ascii="Gadugi" w:hAnsi="Gadugi"/>
          <w:sz w:val="24"/>
          <w:szCs w:val="24"/>
        </w:rPr>
        <w:t xml:space="preserve"> Un ribaltamento sostanziale della percezione per i sistemi di climatizzazione domestica come qualcosa non più da nascondere ma da mettere in evidenza.</w:t>
      </w:r>
      <w:r w:rsidR="003B24FE" w:rsidRPr="003B24FE">
        <w:rPr>
          <w:rFonts w:ascii="Gadugi" w:hAnsi="Gadugi"/>
          <w:sz w:val="24"/>
          <w:szCs w:val="24"/>
        </w:rPr>
        <w:t xml:space="preserve"> </w:t>
      </w:r>
      <w:r w:rsidR="003B24FE">
        <w:rPr>
          <w:rFonts w:ascii="Gadugi" w:hAnsi="Gadugi"/>
          <w:sz w:val="24"/>
          <w:szCs w:val="24"/>
        </w:rPr>
        <w:t xml:space="preserve">Ad </w:t>
      </w:r>
      <w:r w:rsidR="003B24FE" w:rsidRPr="00A477EC">
        <w:rPr>
          <w:rFonts w:ascii="Gadugi" w:hAnsi="Gadugi"/>
          <w:sz w:val="24"/>
          <w:szCs w:val="24"/>
        </w:rPr>
        <w:t xml:space="preserve">HAORI </w:t>
      </w:r>
      <w:r w:rsidR="003B24FE">
        <w:rPr>
          <w:rFonts w:ascii="Gadugi" w:hAnsi="Gadugi"/>
          <w:sz w:val="24"/>
          <w:szCs w:val="24"/>
        </w:rPr>
        <w:t>, nato dopo due anni di ricerca</w:t>
      </w:r>
      <w:r w:rsidR="003B24FE" w:rsidRPr="00603FE2">
        <w:rPr>
          <w:rFonts w:ascii="Gadugi" w:hAnsi="Gadugi"/>
          <w:sz w:val="24"/>
          <w:szCs w:val="24"/>
        </w:rPr>
        <w:t xml:space="preserve"> del</w:t>
      </w:r>
      <w:r w:rsidR="003B24FE" w:rsidRPr="006D3D45">
        <w:rPr>
          <w:rFonts w:ascii="Gadugi" w:hAnsi="Gadugi"/>
          <w:b/>
          <w:sz w:val="24"/>
          <w:szCs w:val="24"/>
        </w:rPr>
        <w:t xml:space="preserve"> Centro Design di Toshiba</w:t>
      </w:r>
      <w:r w:rsidR="003B24FE">
        <w:rPr>
          <w:rFonts w:ascii="Gadugi" w:hAnsi="Gadugi"/>
          <w:sz w:val="24"/>
          <w:szCs w:val="24"/>
        </w:rPr>
        <w:t xml:space="preserve">, è stato assegnato il prestigioso </w:t>
      </w:r>
      <w:proofErr w:type="spellStart"/>
      <w:r w:rsidR="003B24FE" w:rsidRPr="00482FCA">
        <w:rPr>
          <w:rFonts w:ascii="Gadugi" w:hAnsi="Gadugi"/>
          <w:b/>
          <w:sz w:val="24"/>
          <w:szCs w:val="24"/>
        </w:rPr>
        <w:t>iF</w:t>
      </w:r>
      <w:proofErr w:type="spellEnd"/>
      <w:r w:rsidR="003B24FE" w:rsidRPr="00482FCA">
        <w:rPr>
          <w:rFonts w:ascii="Gadugi" w:hAnsi="Gadugi"/>
          <w:b/>
          <w:sz w:val="24"/>
          <w:szCs w:val="24"/>
        </w:rPr>
        <w:t xml:space="preserve"> </w:t>
      </w:r>
      <w:r w:rsidR="003B24FE">
        <w:rPr>
          <w:rFonts w:ascii="Gadugi" w:hAnsi="Gadugi"/>
          <w:b/>
          <w:sz w:val="24"/>
          <w:szCs w:val="24"/>
        </w:rPr>
        <w:t>Design</w:t>
      </w:r>
      <w:r w:rsidR="003B24FE" w:rsidRPr="00482FCA">
        <w:rPr>
          <w:rFonts w:ascii="Gadugi" w:hAnsi="Gadugi"/>
          <w:b/>
          <w:sz w:val="24"/>
          <w:szCs w:val="24"/>
        </w:rPr>
        <w:t xml:space="preserve"> Award 2021 per le sue linee  eleganti ed essenziali.</w:t>
      </w:r>
    </w:p>
    <w:p w14:paraId="6B55E738" w14:textId="2C872570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</w:p>
    <w:p w14:paraId="59943B50" w14:textId="79E6924E" w:rsidR="000620EB" w:rsidRPr="00A67664" w:rsidRDefault="000620EB" w:rsidP="000620EB">
      <w:pPr>
        <w:jc w:val="both"/>
        <w:rPr>
          <w:rFonts w:ascii="Gadugi" w:hAnsi="Gadugi"/>
          <w:sz w:val="24"/>
          <w:szCs w:val="24"/>
        </w:rPr>
      </w:pPr>
      <w:r w:rsidRPr="005A308E">
        <w:rPr>
          <w:rFonts w:ascii="Gadugi" w:hAnsi="Gadugi"/>
          <w:b/>
          <w:color w:val="000000" w:themeColor="text1"/>
          <w:sz w:val="24"/>
          <w:szCs w:val="24"/>
        </w:rPr>
        <w:t>Con la sua forma unica leggermente arrotondata</w:t>
      </w:r>
      <w:r w:rsidRPr="005A308E">
        <w:rPr>
          <w:rFonts w:ascii="Gadugi" w:hAnsi="Gadugi"/>
          <w:color w:val="000000" w:themeColor="text1"/>
          <w:sz w:val="24"/>
          <w:szCs w:val="24"/>
        </w:rPr>
        <w:t xml:space="preserve"> questa innovativa unità di climatizzazione </w:t>
      </w:r>
      <w:r w:rsidRPr="005A308E">
        <w:rPr>
          <w:rFonts w:ascii="Gadugi" w:hAnsi="Gadugi"/>
          <w:b/>
          <w:color w:val="000000" w:themeColor="text1"/>
          <w:sz w:val="24"/>
          <w:szCs w:val="24"/>
        </w:rPr>
        <w:t xml:space="preserve">è caratterizzata un rivestimento in tessuto bello a vedersi, che non solo è disponibile in una gamma di colori standard e opzionali </w:t>
      </w:r>
      <w:r w:rsidRPr="005A308E">
        <w:rPr>
          <w:rFonts w:ascii="Gadugi" w:hAnsi="Gadugi"/>
          <w:color w:val="000000" w:themeColor="text1"/>
          <w:sz w:val="24"/>
          <w:szCs w:val="24"/>
        </w:rPr>
        <w:t>ma che offre infinite possibilità di personalizzazione.</w:t>
      </w:r>
      <w:r w:rsidRPr="00A67664">
        <w:rPr>
          <w:rFonts w:ascii="Gadugi" w:hAnsi="Gadugi"/>
          <w:color w:val="000000" w:themeColor="text1"/>
          <w:sz w:val="24"/>
          <w:szCs w:val="24"/>
        </w:rPr>
        <w:t xml:space="preserve"> </w:t>
      </w:r>
      <w:r w:rsidRPr="00A67664">
        <w:rPr>
          <w:rFonts w:ascii="Gadugi" w:hAnsi="Gadugi"/>
          <w:sz w:val="24"/>
          <w:szCs w:val="24"/>
        </w:rPr>
        <w:t xml:space="preserve">In esclusiva per il mercato italiano l’accordo con l’azienda </w:t>
      </w:r>
      <w:proofErr w:type="spellStart"/>
      <w:r w:rsidRPr="00A67664">
        <w:rPr>
          <w:rFonts w:ascii="Gadugi" w:hAnsi="Gadugi"/>
          <w:sz w:val="24"/>
          <w:szCs w:val="24"/>
        </w:rPr>
        <w:t>Rubelli</w:t>
      </w:r>
      <w:proofErr w:type="spellEnd"/>
      <w:r w:rsidRPr="00A67664">
        <w:rPr>
          <w:rFonts w:ascii="Gadugi" w:hAnsi="Gadugi"/>
          <w:sz w:val="24"/>
          <w:szCs w:val="24"/>
        </w:rPr>
        <w:t xml:space="preserve"> che realizza pregiati tessuti di arredamento, permette al cliente finale di scegliere e personalizzare il prodotto tra una gamma di tessuti di alta qualità. </w:t>
      </w:r>
    </w:p>
    <w:p w14:paraId="26B46287" w14:textId="77777777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1A757A">
        <w:rPr>
          <w:rFonts w:ascii="Gadugi" w:hAnsi="Gadugi"/>
          <w:sz w:val="24"/>
          <w:szCs w:val="24"/>
        </w:rPr>
        <w:t xml:space="preserve">Il concetto brevettato di Toshiba rende HAORI facile da vestire con l’abito più adatto, è sufficiente srotolare il tessuto nella fantasia desiderata e attaccarlo al pannello frontale curvo per creare un elemento d’arredo che diventerà il centro dell´attenzione. </w:t>
      </w:r>
    </w:p>
    <w:p w14:paraId="71348F2F" w14:textId="77777777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1A757A">
        <w:rPr>
          <w:rFonts w:ascii="Gadugi" w:hAnsi="Gadugi"/>
          <w:sz w:val="24"/>
          <w:szCs w:val="24"/>
        </w:rPr>
        <w:t>In linea con la reputazione globale di Toshiba per le innovazioni ingegneristiche, al fascino visivo di HAORI corrisponde la sua eccellenza tecnica. Le migliori prestazioni della categoria sono garantita da un´efficienza in classe tripla A</w:t>
      </w:r>
      <w:r>
        <w:rPr>
          <w:rFonts w:ascii="Gadugi" w:hAnsi="Gadugi"/>
          <w:sz w:val="24"/>
          <w:szCs w:val="24"/>
        </w:rPr>
        <w:t xml:space="preserve"> </w:t>
      </w:r>
      <w:r w:rsidRPr="001A757A">
        <w:rPr>
          <w:rFonts w:ascii="Gadugi" w:hAnsi="Gadugi"/>
          <w:sz w:val="24"/>
          <w:szCs w:val="24"/>
        </w:rPr>
        <w:t>sia per il riscaldamento che per il raffreddamento, un funzionamento silenziosissimo e una qualità dell´aria per un comfort ottimale.</w:t>
      </w:r>
    </w:p>
    <w:p w14:paraId="0865FC7B" w14:textId="1D87A5C9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A67664">
        <w:rPr>
          <w:rFonts w:ascii="Gadugi" w:hAnsi="Gadugi"/>
          <w:b/>
          <w:sz w:val="24"/>
          <w:szCs w:val="24"/>
        </w:rPr>
        <w:t>Utilizzando il refrigerante R32 a basso impatto ambientale, la classe di prestazione energetica A+++</w:t>
      </w:r>
      <w:r w:rsidR="007922FE">
        <w:rPr>
          <w:rFonts w:ascii="Gadugi" w:hAnsi="Gadugi"/>
          <w:b/>
          <w:sz w:val="24"/>
          <w:szCs w:val="24"/>
        </w:rPr>
        <w:t>/A+++</w:t>
      </w:r>
      <w:r w:rsidRPr="00A67664">
        <w:rPr>
          <w:rFonts w:ascii="Gadugi" w:hAnsi="Gadugi"/>
          <w:b/>
          <w:sz w:val="24"/>
          <w:szCs w:val="24"/>
        </w:rPr>
        <w:t xml:space="preserve"> offerta da HAORI</w:t>
      </w:r>
      <w:r w:rsidRPr="001A757A">
        <w:rPr>
          <w:rFonts w:ascii="Gadugi" w:hAnsi="Gadugi"/>
          <w:sz w:val="24"/>
          <w:szCs w:val="24"/>
        </w:rPr>
        <w:t xml:space="preserve"> garantisc</w:t>
      </w:r>
      <w:r w:rsidR="007922FE">
        <w:rPr>
          <w:rFonts w:ascii="Gadugi" w:hAnsi="Gadugi"/>
          <w:sz w:val="24"/>
          <w:szCs w:val="24"/>
        </w:rPr>
        <w:t>e</w:t>
      </w:r>
      <w:r w:rsidRPr="001A757A">
        <w:rPr>
          <w:rFonts w:ascii="Gadugi" w:hAnsi="Gadugi"/>
          <w:sz w:val="24"/>
          <w:szCs w:val="24"/>
        </w:rPr>
        <w:t xml:space="preserve"> la migliore efficienza per questa tipologia di prodotti</w:t>
      </w:r>
      <w:r w:rsidR="005A308E">
        <w:rPr>
          <w:rFonts w:ascii="Gadugi" w:hAnsi="Gadugi"/>
          <w:sz w:val="24"/>
          <w:szCs w:val="24"/>
        </w:rPr>
        <w:t>,</w:t>
      </w:r>
      <w:r w:rsidRPr="001A757A">
        <w:rPr>
          <w:rFonts w:ascii="Gadugi" w:hAnsi="Gadugi"/>
          <w:sz w:val="24"/>
          <w:szCs w:val="24"/>
        </w:rPr>
        <w:t xml:space="preserve"> anche in condizioni di carico parziale: il sistema raggiunge un SEER di 8,6 (efficienza energetica stagionale in raffrescamento) e uno SCOP di 5,1 (efficienza </w:t>
      </w:r>
      <w:r w:rsidRPr="001A757A">
        <w:rPr>
          <w:rFonts w:ascii="Gadugi" w:hAnsi="Gadugi"/>
          <w:sz w:val="24"/>
          <w:szCs w:val="24"/>
        </w:rPr>
        <w:lastRenderedPageBreak/>
        <w:t>energetica stagionale in r</w:t>
      </w:r>
      <w:r w:rsidR="007922FE">
        <w:rPr>
          <w:rFonts w:ascii="Gadugi" w:hAnsi="Gadugi"/>
          <w:sz w:val="24"/>
          <w:szCs w:val="24"/>
        </w:rPr>
        <w:t>iscaldamento</w:t>
      </w:r>
      <w:r w:rsidRPr="001A757A">
        <w:rPr>
          <w:rFonts w:ascii="Gadugi" w:hAnsi="Gadugi"/>
          <w:sz w:val="24"/>
          <w:szCs w:val="24"/>
        </w:rPr>
        <w:t>). Inoltre, l´</w:t>
      </w:r>
      <w:r w:rsidR="007922FE">
        <w:rPr>
          <w:rFonts w:ascii="Gadugi" w:hAnsi="Gadugi"/>
          <w:sz w:val="24"/>
          <w:szCs w:val="24"/>
        </w:rPr>
        <w:t>affidabile</w:t>
      </w:r>
      <w:r w:rsidRPr="001A757A">
        <w:rPr>
          <w:rFonts w:ascii="Gadugi" w:hAnsi="Gadugi"/>
          <w:sz w:val="24"/>
          <w:szCs w:val="24"/>
        </w:rPr>
        <w:t xml:space="preserve"> compressore rotativo e la tecnologia inverter di Toshiba, che consentono di regolare accuratamente la </w:t>
      </w:r>
      <w:r w:rsidRPr="00A67664">
        <w:rPr>
          <w:rFonts w:ascii="Gadugi" w:hAnsi="Gadugi"/>
          <w:b/>
          <w:sz w:val="24"/>
          <w:szCs w:val="24"/>
        </w:rPr>
        <w:t>capacità di raffrescamento e riscaldamento in ogni condizione di utilizzo,</w:t>
      </w:r>
      <w:r w:rsidRPr="001A757A">
        <w:rPr>
          <w:rFonts w:ascii="Gadugi" w:hAnsi="Gadugi"/>
          <w:sz w:val="24"/>
          <w:szCs w:val="24"/>
        </w:rPr>
        <w:t xml:space="preserve"> lo rendono un prodotto amico dell´ambiente.</w:t>
      </w:r>
    </w:p>
    <w:p w14:paraId="4B93BEA5" w14:textId="7CD6773B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A67664">
        <w:rPr>
          <w:rFonts w:ascii="Gadugi" w:hAnsi="Gadugi"/>
          <w:b/>
          <w:color w:val="000000" w:themeColor="text1"/>
          <w:sz w:val="24"/>
          <w:szCs w:val="24"/>
        </w:rPr>
        <w:t>L´unità interna HAORI può essere montata rapidamente</w:t>
      </w:r>
      <w:r w:rsidRPr="00A67664">
        <w:rPr>
          <w:rFonts w:ascii="Gadugi" w:hAnsi="Gadugi"/>
          <w:color w:val="000000" w:themeColor="text1"/>
          <w:sz w:val="24"/>
          <w:szCs w:val="24"/>
        </w:rPr>
        <w:t xml:space="preserve"> </w:t>
      </w:r>
      <w:r w:rsidRPr="001A757A">
        <w:rPr>
          <w:rFonts w:ascii="Gadugi" w:hAnsi="Gadugi"/>
          <w:sz w:val="24"/>
          <w:szCs w:val="24"/>
        </w:rPr>
        <w:t>e facilmente su qualsiasi parete grazie a un siste</w:t>
      </w:r>
      <w:r>
        <w:rPr>
          <w:rFonts w:ascii="Gadugi" w:hAnsi="Gadugi"/>
          <w:sz w:val="24"/>
          <w:szCs w:val="24"/>
        </w:rPr>
        <w:t xml:space="preserve">ma di installazione ottimizzato, diminuendo i tempi di installazione. </w:t>
      </w:r>
      <w:r w:rsidRPr="001A757A">
        <w:rPr>
          <w:rFonts w:ascii="Gadugi" w:hAnsi="Gadugi"/>
          <w:sz w:val="24"/>
          <w:szCs w:val="24"/>
        </w:rPr>
        <w:t xml:space="preserve">Le unità interne sono compatibili sia con unità esterne di tipo </w:t>
      </w:r>
      <w:proofErr w:type="spellStart"/>
      <w:r w:rsidRPr="001A757A">
        <w:rPr>
          <w:rFonts w:ascii="Gadugi" w:hAnsi="Gadugi"/>
          <w:sz w:val="24"/>
          <w:szCs w:val="24"/>
        </w:rPr>
        <w:t>monosplit</w:t>
      </w:r>
      <w:proofErr w:type="spellEnd"/>
      <w:r w:rsidRPr="001A757A">
        <w:rPr>
          <w:rFonts w:ascii="Gadugi" w:hAnsi="Gadugi"/>
          <w:sz w:val="24"/>
          <w:szCs w:val="24"/>
        </w:rPr>
        <w:t xml:space="preserve"> che di tipo </w:t>
      </w:r>
      <w:proofErr w:type="spellStart"/>
      <w:r w:rsidRPr="001A757A">
        <w:rPr>
          <w:rFonts w:ascii="Gadugi" w:hAnsi="Gadugi"/>
          <w:sz w:val="24"/>
          <w:szCs w:val="24"/>
        </w:rPr>
        <w:t>multisplit</w:t>
      </w:r>
      <w:proofErr w:type="spellEnd"/>
      <w:r w:rsidRPr="001A757A">
        <w:rPr>
          <w:rFonts w:ascii="Gadugi" w:hAnsi="Gadugi"/>
          <w:sz w:val="24"/>
          <w:szCs w:val="24"/>
        </w:rPr>
        <w:t xml:space="preserve"> di Toshiba, per soddisfare ogni esigenza abitativa. </w:t>
      </w:r>
    </w:p>
    <w:p w14:paraId="23B00E54" w14:textId="77777777" w:rsidR="000620EB" w:rsidRDefault="000620EB" w:rsidP="000620EB">
      <w:pPr>
        <w:jc w:val="both"/>
        <w:rPr>
          <w:rFonts w:ascii="Gadugi" w:hAnsi="Gadugi"/>
          <w:b/>
          <w:sz w:val="24"/>
          <w:szCs w:val="24"/>
        </w:rPr>
      </w:pPr>
    </w:p>
    <w:p w14:paraId="7E05901C" w14:textId="77777777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DA7B86">
        <w:rPr>
          <w:rFonts w:ascii="Gadugi" w:hAnsi="Gadugi"/>
          <w:b/>
          <w:sz w:val="24"/>
          <w:szCs w:val="24"/>
        </w:rPr>
        <w:t>HAORI è stato progettato per offrire un funzionamento molto silenzioso.</w:t>
      </w:r>
      <w:r w:rsidRPr="001A757A">
        <w:rPr>
          <w:rFonts w:ascii="Gadugi" w:hAnsi="Gadugi"/>
          <w:sz w:val="24"/>
          <w:szCs w:val="24"/>
        </w:rPr>
        <w:t xml:space="preserve"> La funzione “</w:t>
      </w:r>
      <w:proofErr w:type="spellStart"/>
      <w:r w:rsidRPr="001A757A">
        <w:rPr>
          <w:rFonts w:ascii="Gadugi" w:hAnsi="Gadugi"/>
          <w:sz w:val="24"/>
          <w:szCs w:val="24"/>
        </w:rPr>
        <w:t>Quiet</w:t>
      </w:r>
      <w:proofErr w:type="spellEnd"/>
      <w:r w:rsidRPr="001A757A">
        <w:rPr>
          <w:rFonts w:ascii="Gadugi" w:hAnsi="Gadugi"/>
          <w:sz w:val="24"/>
          <w:szCs w:val="24"/>
        </w:rPr>
        <w:t xml:space="preserve">” riduce il rumore dell´unità interna fino a soli 19 dB(A), un soffio ai limiti dell´udibilità, garantendo un buon riposo notturno. Inoltre, l´unità esterna è tra le più silenziose sul mercato con 44 dB(A) nominali. Inoltre, il livello di rumorosità può essere ulteriormente abbassato fino a soli 37 dB(A) tramite un´apposita funzione attivabile da APP o da </w:t>
      </w:r>
      <w:r>
        <w:rPr>
          <w:rFonts w:ascii="Gadugi" w:hAnsi="Gadugi"/>
          <w:sz w:val="24"/>
          <w:szCs w:val="24"/>
        </w:rPr>
        <w:t>telecomando ed utile soprattutto durante la notte.</w:t>
      </w:r>
    </w:p>
    <w:p w14:paraId="34228395" w14:textId="77777777" w:rsidR="000620EB" w:rsidRDefault="000620EB" w:rsidP="000620EB">
      <w:pPr>
        <w:jc w:val="both"/>
        <w:rPr>
          <w:rFonts w:ascii="Gadugi" w:hAnsi="Gadugi"/>
          <w:b/>
          <w:sz w:val="24"/>
          <w:szCs w:val="24"/>
        </w:rPr>
      </w:pPr>
    </w:p>
    <w:p w14:paraId="36769003" w14:textId="77777777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DA7B86">
        <w:rPr>
          <w:rFonts w:ascii="Gadugi" w:hAnsi="Gadugi"/>
          <w:b/>
          <w:sz w:val="24"/>
          <w:szCs w:val="24"/>
        </w:rPr>
        <w:t>Per quanto riguarda la qualità dell´aria</w:t>
      </w:r>
      <w:r w:rsidRPr="001A757A">
        <w:rPr>
          <w:rFonts w:ascii="Gadugi" w:hAnsi="Gadugi"/>
          <w:sz w:val="24"/>
          <w:szCs w:val="24"/>
        </w:rPr>
        <w:t>, attente ricerche hanno identificato stretti legami tra disturbi respiratori e l´esposizione a particelle atmosferiche fini, che possono trasportare batteri e virus. HAORI dispone di due strumenti per ridurre queste particelle e creare un ambiente</w:t>
      </w:r>
      <w:r>
        <w:rPr>
          <w:rFonts w:ascii="Gadugi" w:hAnsi="Gadugi"/>
          <w:sz w:val="24"/>
          <w:szCs w:val="24"/>
        </w:rPr>
        <w:t xml:space="preserve"> interno</w:t>
      </w:r>
      <w:r w:rsidRPr="001A757A">
        <w:rPr>
          <w:rFonts w:ascii="Gadugi" w:hAnsi="Gadugi"/>
          <w:sz w:val="24"/>
          <w:szCs w:val="24"/>
        </w:rPr>
        <w:t xml:space="preserve"> salutare. Il primo è il </w:t>
      </w:r>
      <w:r w:rsidRPr="00DA7B86">
        <w:rPr>
          <w:rFonts w:ascii="Gadugi" w:hAnsi="Gadugi"/>
          <w:b/>
          <w:sz w:val="24"/>
          <w:szCs w:val="24"/>
        </w:rPr>
        <w:t xml:space="preserve">Filtro Ultra-Pure </w:t>
      </w:r>
      <w:r w:rsidRPr="001A757A">
        <w:rPr>
          <w:rFonts w:ascii="Gadugi" w:hAnsi="Gadugi"/>
          <w:sz w:val="24"/>
          <w:szCs w:val="24"/>
        </w:rPr>
        <w:t>PM2.5 di Toshiba, che cattura fino al 94% del particolato fine</w:t>
      </w:r>
      <w:r>
        <w:rPr>
          <w:rFonts w:ascii="Gadugi" w:hAnsi="Gadugi"/>
          <w:sz w:val="24"/>
          <w:szCs w:val="24"/>
        </w:rPr>
        <w:t>,</w:t>
      </w:r>
      <w:r w:rsidRPr="001A757A">
        <w:rPr>
          <w:rFonts w:ascii="Gadugi" w:hAnsi="Gadugi"/>
          <w:sz w:val="24"/>
          <w:szCs w:val="24"/>
        </w:rPr>
        <w:t xml:space="preserve"> con un diametro superiore a 2,5 micrometri, il secondo è lo </w:t>
      </w:r>
      <w:r w:rsidRPr="00DA7B86">
        <w:rPr>
          <w:rFonts w:ascii="Gadugi" w:hAnsi="Gadugi"/>
          <w:b/>
          <w:sz w:val="24"/>
          <w:szCs w:val="24"/>
        </w:rPr>
        <w:t xml:space="preserve">ionizzatore al plasma Toshiba </w:t>
      </w:r>
      <w:r w:rsidRPr="001A757A">
        <w:rPr>
          <w:rFonts w:ascii="Gadugi" w:hAnsi="Gadugi"/>
          <w:sz w:val="24"/>
          <w:szCs w:val="24"/>
        </w:rPr>
        <w:t xml:space="preserve">alloggiato all´interno di HAORI che cattura e neutralizza le particelle contaminate di dimensioni micrometriche (virus e batteri). </w:t>
      </w:r>
    </w:p>
    <w:p w14:paraId="57B3F4CE" w14:textId="77777777" w:rsidR="00A11692" w:rsidRDefault="00A11692" w:rsidP="000620EB">
      <w:pPr>
        <w:jc w:val="both"/>
        <w:rPr>
          <w:rFonts w:ascii="Gadugi" w:hAnsi="Gadugi"/>
          <w:sz w:val="24"/>
          <w:szCs w:val="24"/>
        </w:rPr>
      </w:pPr>
    </w:p>
    <w:p w14:paraId="7D7F9715" w14:textId="77777777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1A757A">
        <w:rPr>
          <w:rFonts w:ascii="Gadugi" w:hAnsi="Gadugi"/>
          <w:sz w:val="24"/>
          <w:szCs w:val="24"/>
        </w:rPr>
        <w:t xml:space="preserve">L´elevata qualità dell´aria viene mantenuta a lungo grazie alla vaschetta di drenaggio, facile da smontare e pulire, e alla batteria “Magic Coil” di Toshiba con funzione autopulente. Inoltre, l´innovativo sistema di regolazione del flusso d´aria </w:t>
      </w:r>
      <w:r w:rsidRPr="00DA7B86">
        <w:rPr>
          <w:rFonts w:ascii="Gadugi" w:hAnsi="Gadugi"/>
          <w:b/>
          <w:sz w:val="24"/>
          <w:szCs w:val="24"/>
        </w:rPr>
        <w:t>HADA Care</w:t>
      </w:r>
      <w:r w:rsidRPr="001A757A">
        <w:rPr>
          <w:rFonts w:ascii="Gadugi" w:hAnsi="Gadugi"/>
          <w:sz w:val="24"/>
          <w:szCs w:val="24"/>
        </w:rPr>
        <w:t xml:space="preserve"> di Toshiba migliora la distribuzione dell´aria all´interno della stanza e </w:t>
      </w:r>
      <w:r w:rsidRPr="00DA7B86">
        <w:rPr>
          <w:rFonts w:ascii="Gadugi" w:hAnsi="Gadugi"/>
          <w:b/>
          <w:sz w:val="24"/>
          <w:szCs w:val="24"/>
        </w:rPr>
        <w:t>protegge i livelli di umidità della pelle</w:t>
      </w:r>
      <w:r w:rsidRPr="001A757A">
        <w:rPr>
          <w:rFonts w:ascii="Gadugi" w:hAnsi="Gadugi"/>
          <w:sz w:val="24"/>
          <w:szCs w:val="24"/>
        </w:rPr>
        <w:t>. La forma e la corretta posizione dell’aletta genera un flusso indiretto, che fa circolare l´aria nella parte superiore della stanza, per rendere omogenea la temperatura e aumentare i livelli di comfort.</w:t>
      </w:r>
    </w:p>
    <w:p w14:paraId="2B1EC784" w14:textId="77777777" w:rsidR="000620EB" w:rsidRDefault="000620EB" w:rsidP="000620EB">
      <w:pPr>
        <w:jc w:val="both"/>
        <w:rPr>
          <w:rFonts w:ascii="Gadugi" w:hAnsi="Gadugi"/>
          <w:b/>
          <w:sz w:val="24"/>
          <w:szCs w:val="24"/>
        </w:rPr>
      </w:pPr>
    </w:p>
    <w:p w14:paraId="22D3F239" w14:textId="77777777" w:rsidR="000620EB" w:rsidRPr="001A757A" w:rsidRDefault="000620EB" w:rsidP="000620EB">
      <w:pPr>
        <w:jc w:val="both"/>
        <w:rPr>
          <w:rFonts w:ascii="Gadugi" w:hAnsi="Gadugi"/>
          <w:sz w:val="24"/>
          <w:szCs w:val="24"/>
        </w:rPr>
      </w:pPr>
      <w:r w:rsidRPr="009C2937">
        <w:rPr>
          <w:rFonts w:ascii="Gadugi" w:hAnsi="Gadugi"/>
          <w:b/>
          <w:sz w:val="24"/>
          <w:szCs w:val="24"/>
        </w:rPr>
        <w:t>HAORI viene fornito con un elegante telecomando.</w:t>
      </w:r>
      <w:r w:rsidRPr="001A757A">
        <w:rPr>
          <w:rFonts w:ascii="Gadugi" w:hAnsi="Gadugi"/>
          <w:sz w:val="24"/>
          <w:szCs w:val="24"/>
        </w:rPr>
        <w:t xml:space="preserve"> Il suo moderno frontale in tessuto spazzolato nero offre un aspetto e una sensazione che si addicono a questa elegante unità di condizionamento. Le funzioni intuitive del telecomando includono la selezione della potenza e le modalità “ECO” per ridurre i costi energetici, e “Hi-</w:t>
      </w:r>
      <w:proofErr w:type="spellStart"/>
      <w:r w:rsidRPr="001A757A">
        <w:rPr>
          <w:rFonts w:ascii="Gadugi" w:hAnsi="Gadugi"/>
          <w:sz w:val="24"/>
          <w:szCs w:val="24"/>
        </w:rPr>
        <w:t>power</w:t>
      </w:r>
      <w:proofErr w:type="spellEnd"/>
      <w:r w:rsidRPr="001A757A">
        <w:rPr>
          <w:rFonts w:ascii="Gadugi" w:hAnsi="Gadugi"/>
          <w:sz w:val="24"/>
          <w:szCs w:val="24"/>
        </w:rPr>
        <w:t>” per il raffreddamento o il riscaldamento rapidi. Viene fornito anche un supporto magnetico per il facile posizionamento a parete.</w:t>
      </w:r>
    </w:p>
    <w:p w14:paraId="56D8EB5E" w14:textId="77777777" w:rsidR="000620EB" w:rsidRDefault="000620EB" w:rsidP="000620EB">
      <w:pPr>
        <w:jc w:val="both"/>
        <w:rPr>
          <w:rFonts w:ascii="Gadugi" w:hAnsi="Gadugi"/>
          <w:b/>
          <w:sz w:val="24"/>
          <w:szCs w:val="24"/>
        </w:rPr>
      </w:pPr>
    </w:p>
    <w:p w14:paraId="38003645" w14:textId="4AA91EA0" w:rsidR="000620EB" w:rsidRPr="009C2937" w:rsidRDefault="000620EB" w:rsidP="000620EB">
      <w:pPr>
        <w:jc w:val="both"/>
        <w:rPr>
          <w:rFonts w:ascii="Gadugi" w:hAnsi="Gadugi"/>
          <w:b/>
          <w:sz w:val="24"/>
          <w:szCs w:val="24"/>
        </w:rPr>
      </w:pPr>
      <w:r w:rsidRPr="00DA7B86">
        <w:rPr>
          <w:rFonts w:ascii="Gadugi" w:hAnsi="Gadugi"/>
          <w:b/>
          <w:sz w:val="24"/>
          <w:szCs w:val="24"/>
        </w:rPr>
        <w:t>Il Wi-Fi integrato</w:t>
      </w:r>
      <w:r w:rsidRPr="001A757A">
        <w:rPr>
          <w:rFonts w:ascii="Gadugi" w:hAnsi="Gadugi"/>
          <w:sz w:val="24"/>
          <w:szCs w:val="24"/>
        </w:rPr>
        <w:t xml:space="preserve">, </w:t>
      </w:r>
      <w:proofErr w:type="spellStart"/>
      <w:r w:rsidRPr="001A757A">
        <w:rPr>
          <w:rFonts w:ascii="Gadugi" w:hAnsi="Gadugi"/>
          <w:sz w:val="24"/>
          <w:szCs w:val="24"/>
        </w:rPr>
        <w:t>preconfigurato</w:t>
      </w:r>
      <w:proofErr w:type="spellEnd"/>
      <w:r w:rsidRPr="001A757A">
        <w:rPr>
          <w:rFonts w:ascii="Gadugi" w:hAnsi="Gadugi"/>
          <w:sz w:val="24"/>
          <w:szCs w:val="24"/>
        </w:rPr>
        <w:t xml:space="preserve"> in fabbrica, consente il controllo di HAORI tramite l´APP “Toshiba Home AC Control”, che include la programmazione settimanale</w:t>
      </w:r>
      <w:r w:rsidR="00083F15">
        <w:rPr>
          <w:rFonts w:ascii="Gadugi" w:hAnsi="Gadugi"/>
          <w:sz w:val="24"/>
          <w:szCs w:val="24"/>
        </w:rPr>
        <w:t>. T</w:t>
      </w:r>
      <w:r w:rsidRPr="001A757A">
        <w:rPr>
          <w:rFonts w:ascii="Gadugi" w:hAnsi="Gadugi"/>
          <w:sz w:val="24"/>
          <w:szCs w:val="24"/>
        </w:rPr>
        <w:t xml:space="preserve">ra le nuove funzionalità anche il </w:t>
      </w:r>
      <w:r w:rsidRPr="009C2937">
        <w:rPr>
          <w:rFonts w:ascii="Gadugi" w:hAnsi="Gadugi"/>
          <w:b/>
          <w:sz w:val="24"/>
          <w:szCs w:val="24"/>
        </w:rPr>
        <w:t>monitoraggio dell´energia</w:t>
      </w:r>
      <w:r w:rsidRPr="001A757A">
        <w:rPr>
          <w:rFonts w:ascii="Gadugi" w:hAnsi="Gadugi"/>
          <w:sz w:val="24"/>
          <w:szCs w:val="24"/>
        </w:rPr>
        <w:t xml:space="preserve"> e il completo controllo vocale grazie alla </w:t>
      </w:r>
      <w:r w:rsidRPr="001A757A">
        <w:rPr>
          <w:rFonts w:ascii="Gadugi" w:hAnsi="Gadugi"/>
          <w:sz w:val="24"/>
          <w:szCs w:val="24"/>
        </w:rPr>
        <w:lastRenderedPageBreak/>
        <w:t xml:space="preserve">compatibilità con i sistemi di </w:t>
      </w:r>
      <w:r w:rsidRPr="009C2937">
        <w:rPr>
          <w:rFonts w:ascii="Gadugi" w:hAnsi="Gadugi"/>
          <w:b/>
          <w:sz w:val="24"/>
          <w:szCs w:val="24"/>
        </w:rPr>
        <w:t xml:space="preserve">riconoscimento vocale Home Assistant di Google e </w:t>
      </w:r>
      <w:proofErr w:type="spellStart"/>
      <w:r w:rsidRPr="009C2937">
        <w:rPr>
          <w:rFonts w:ascii="Gadugi" w:hAnsi="Gadugi"/>
          <w:b/>
          <w:sz w:val="24"/>
          <w:szCs w:val="24"/>
        </w:rPr>
        <w:t>Alexa</w:t>
      </w:r>
      <w:proofErr w:type="spellEnd"/>
      <w:r w:rsidRPr="009C2937">
        <w:rPr>
          <w:rFonts w:ascii="Gadugi" w:hAnsi="Gadugi"/>
          <w:b/>
          <w:sz w:val="24"/>
          <w:szCs w:val="24"/>
        </w:rPr>
        <w:t xml:space="preserve"> di Amazon. </w:t>
      </w:r>
    </w:p>
    <w:p w14:paraId="7B2ECC6E" w14:textId="77777777" w:rsidR="000620EB" w:rsidRDefault="000620EB" w:rsidP="000620EB">
      <w:pPr>
        <w:jc w:val="both"/>
        <w:rPr>
          <w:rFonts w:ascii="Gadugi" w:hAnsi="Gadugi"/>
          <w:sz w:val="24"/>
          <w:szCs w:val="24"/>
        </w:rPr>
      </w:pPr>
    </w:p>
    <w:p w14:paraId="28F44C9F" w14:textId="77777777" w:rsidR="003B24FE" w:rsidRDefault="003B24FE" w:rsidP="000620EB">
      <w:pPr>
        <w:jc w:val="both"/>
        <w:rPr>
          <w:rFonts w:ascii="Gadugi" w:hAnsi="Gadugi"/>
          <w:sz w:val="24"/>
          <w:szCs w:val="24"/>
        </w:rPr>
      </w:pPr>
      <w:bookmarkStart w:id="0" w:name="_GoBack"/>
      <w:bookmarkEnd w:id="0"/>
    </w:p>
    <w:p w14:paraId="6DF16C78" w14:textId="77777777" w:rsidR="00A11692" w:rsidRDefault="000620EB" w:rsidP="005D4230">
      <w:pPr>
        <w:jc w:val="both"/>
        <w:rPr>
          <w:rFonts w:ascii="Gadugi" w:hAnsi="Gadugi"/>
          <w:sz w:val="24"/>
          <w:szCs w:val="24"/>
        </w:rPr>
      </w:pPr>
      <w:r w:rsidRPr="001A757A">
        <w:rPr>
          <w:rFonts w:ascii="Gadugi" w:hAnsi="Gadugi"/>
          <w:sz w:val="24"/>
          <w:szCs w:val="24"/>
        </w:rPr>
        <w:t>Per ulteriori informazioni sull</w:t>
      </w:r>
      <w:r w:rsidR="00083F15">
        <w:rPr>
          <w:rFonts w:ascii="Gadugi" w:hAnsi="Gadugi"/>
          <w:sz w:val="24"/>
          <w:szCs w:val="24"/>
        </w:rPr>
        <w:t xml:space="preserve">a completa offerta </w:t>
      </w:r>
      <w:r w:rsidRPr="001A757A">
        <w:rPr>
          <w:rFonts w:ascii="Gadugi" w:hAnsi="Gadugi"/>
          <w:sz w:val="24"/>
          <w:szCs w:val="24"/>
        </w:rPr>
        <w:t xml:space="preserve">estetica e sulle prestazioni di HAORI, tra le migliori nel settore del condizionamento dell´aria domestica, consulta il sito </w:t>
      </w:r>
      <w:hyperlink r:id="rId14" w:tgtFrame="_blank" w:history="1">
        <w:r w:rsidR="00A90D53">
          <w:rPr>
            <w:rStyle w:val="Collegamentoipertestuale"/>
          </w:rPr>
          <w:t>https://www.toshibaclima.it/haori/</w:t>
        </w:r>
      </w:hyperlink>
    </w:p>
    <w:p w14:paraId="2D4C2191" w14:textId="77777777" w:rsidR="00A11692" w:rsidRDefault="00A11692" w:rsidP="005D4230">
      <w:pPr>
        <w:jc w:val="both"/>
        <w:rPr>
          <w:rFonts w:ascii="Gadugi" w:hAnsi="Gadugi"/>
          <w:sz w:val="24"/>
          <w:szCs w:val="24"/>
        </w:rPr>
      </w:pPr>
    </w:p>
    <w:p w14:paraId="5CB08C0B" w14:textId="77777777" w:rsidR="00A11692" w:rsidRDefault="00A11692" w:rsidP="005D4230">
      <w:pPr>
        <w:jc w:val="both"/>
        <w:rPr>
          <w:rFonts w:ascii="Gadugi" w:hAnsi="Gadugi"/>
          <w:sz w:val="24"/>
          <w:szCs w:val="24"/>
        </w:rPr>
      </w:pPr>
    </w:p>
    <w:p w14:paraId="530B616E" w14:textId="77777777" w:rsidR="000238BA" w:rsidRDefault="000238BA" w:rsidP="005D4230">
      <w:pPr>
        <w:jc w:val="both"/>
        <w:rPr>
          <w:rFonts w:ascii="Gadugi" w:hAnsi="Gadugi"/>
          <w:sz w:val="24"/>
          <w:szCs w:val="24"/>
        </w:rPr>
      </w:pPr>
    </w:p>
    <w:p w14:paraId="76A58FBA" w14:textId="77777777" w:rsidR="000238BA" w:rsidRDefault="000238BA" w:rsidP="005D4230">
      <w:pPr>
        <w:jc w:val="both"/>
        <w:rPr>
          <w:rFonts w:ascii="Gadugi" w:hAnsi="Gadugi"/>
          <w:sz w:val="24"/>
          <w:szCs w:val="24"/>
        </w:rPr>
      </w:pPr>
    </w:p>
    <w:p w14:paraId="166D1961" w14:textId="61DB189D" w:rsidR="005D4230" w:rsidRPr="00A11692" w:rsidRDefault="003A79AD" w:rsidP="005D4230">
      <w:pPr>
        <w:jc w:val="both"/>
        <w:rPr>
          <w:rFonts w:ascii="Gadugi" w:hAnsi="Gadugi"/>
          <w:sz w:val="24"/>
          <w:szCs w:val="24"/>
        </w:rPr>
      </w:pPr>
      <w:r w:rsidRPr="003351D4">
        <w:rPr>
          <w:rFonts w:asciiTheme="majorHAnsi" w:hAnsiTheme="majorHAnsi"/>
          <w:b/>
          <w:color w:val="595959" w:themeColor="text1" w:themeTint="A6"/>
        </w:rPr>
        <w:t xml:space="preserve">Toshiba Italia </w:t>
      </w:r>
      <w:proofErr w:type="spellStart"/>
      <w:r w:rsidRPr="003351D4">
        <w:rPr>
          <w:rFonts w:asciiTheme="majorHAnsi" w:hAnsiTheme="majorHAnsi"/>
          <w:b/>
          <w:color w:val="595959" w:themeColor="text1" w:themeTint="A6"/>
        </w:rPr>
        <w:t>Multiclima</w:t>
      </w:r>
      <w:proofErr w:type="spellEnd"/>
      <w:r w:rsidRPr="000821F4">
        <w:rPr>
          <w:rFonts w:asciiTheme="majorHAnsi" w:hAnsiTheme="majorHAnsi"/>
          <w:color w:val="595959" w:themeColor="text1" w:themeTint="A6"/>
        </w:rPr>
        <w:t xml:space="preserve"> commercializza</w:t>
      </w:r>
      <w:r w:rsidR="005D4230" w:rsidRPr="000821F4">
        <w:rPr>
          <w:rFonts w:asciiTheme="majorHAnsi" w:hAnsiTheme="majorHAnsi"/>
          <w:color w:val="595959" w:themeColor="text1" w:themeTint="A6"/>
        </w:rPr>
        <w:t xml:space="preserve"> in esclusiva in </w:t>
      </w:r>
      <w:r w:rsidRPr="000821F4">
        <w:rPr>
          <w:rFonts w:asciiTheme="majorHAnsi" w:hAnsiTheme="majorHAnsi"/>
          <w:color w:val="595959" w:themeColor="text1" w:themeTint="A6"/>
        </w:rPr>
        <w:t>Italia sistemi per climatizzazione e riscaldament</w:t>
      </w:r>
      <w:r w:rsidR="009F2B06" w:rsidRPr="000821F4">
        <w:rPr>
          <w:rFonts w:asciiTheme="majorHAnsi" w:hAnsiTheme="majorHAnsi"/>
          <w:color w:val="595959" w:themeColor="text1" w:themeTint="A6"/>
        </w:rPr>
        <w:t xml:space="preserve">o a marchio Toshiba: sistemi </w:t>
      </w:r>
      <w:r w:rsidRPr="000821F4">
        <w:rPr>
          <w:rFonts w:asciiTheme="majorHAnsi" w:hAnsiTheme="majorHAnsi"/>
          <w:color w:val="595959" w:themeColor="text1" w:themeTint="A6"/>
        </w:rPr>
        <w:t>in pompa di calore aria-aria e aria-acqua con produzione di acqua calda sanitaria per applicazioni residenziali, commerciali e business e sistemi VRF in pompa di calore e recupero di calore.</w:t>
      </w:r>
      <w:r w:rsidR="005D4230" w:rsidRPr="000821F4">
        <w:rPr>
          <w:rFonts w:asciiTheme="majorHAnsi" w:hAnsiTheme="majorHAnsi"/>
          <w:color w:val="595959" w:themeColor="text1" w:themeTint="A6"/>
        </w:rPr>
        <w:t xml:space="preserve"> </w:t>
      </w:r>
      <w:r w:rsidRPr="000821F4">
        <w:rPr>
          <w:rFonts w:asciiTheme="majorHAnsi" w:hAnsiTheme="majorHAnsi"/>
          <w:color w:val="595959" w:themeColor="text1" w:themeTint="A6"/>
        </w:rPr>
        <w:t>Toshiba contribuisce alla salvaguardia dell</w:t>
      </w:r>
      <w:r w:rsidR="009F2B06" w:rsidRPr="000821F4">
        <w:rPr>
          <w:rFonts w:asciiTheme="majorHAnsi" w:hAnsiTheme="majorHAnsi"/>
          <w:color w:val="595959" w:themeColor="text1" w:themeTint="A6"/>
        </w:rPr>
        <w:t xml:space="preserve">´ambiente sviluppando prodotti </w:t>
      </w:r>
      <w:r w:rsidRPr="000821F4">
        <w:rPr>
          <w:rFonts w:asciiTheme="majorHAnsi" w:hAnsiTheme="majorHAnsi"/>
          <w:color w:val="595959" w:themeColor="text1" w:themeTint="A6"/>
        </w:rPr>
        <w:t>innovativi e di alto contenuto tecnologico, che abbiano il più basso impatto ambie</w:t>
      </w:r>
      <w:r w:rsidR="005D4230" w:rsidRPr="000821F4">
        <w:rPr>
          <w:rFonts w:asciiTheme="majorHAnsi" w:hAnsiTheme="majorHAnsi"/>
          <w:color w:val="595959" w:themeColor="text1" w:themeTint="A6"/>
        </w:rPr>
        <w:t xml:space="preserve">ntale possibile. Per questo dal </w:t>
      </w:r>
      <w:r w:rsidRPr="000821F4">
        <w:rPr>
          <w:rFonts w:asciiTheme="majorHAnsi" w:hAnsiTheme="majorHAnsi"/>
          <w:color w:val="595959" w:themeColor="text1" w:themeTint="A6"/>
        </w:rPr>
        <w:t>2017 ha lanciato NATUR32, proponendo prodotti in grado di soddisfare questi importanti requisiti di sostenibilità ed efficienza.</w:t>
      </w:r>
      <w:r w:rsidR="009F2B06" w:rsidRPr="000821F4">
        <w:rPr>
          <w:rFonts w:asciiTheme="majorHAnsi" w:hAnsiTheme="majorHAnsi"/>
          <w:color w:val="595959" w:themeColor="text1" w:themeTint="A6"/>
        </w:rPr>
        <w:t xml:space="preserve"> D</w:t>
      </w:r>
      <w:r w:rsidRPr="000821F4">
        <w:rPr>
          <w:rFonts w:asciiTheme="majorHAnsi" w:hAnsiTheme="majorHAnsi"/>
          <w:color w:val="595959" w:themeColor="text1" w:themeTint="A6"/>
        </w:rPr>
        <w:t xml:space="preserve">a fine 2011 fa parte </w:t>
      </w:r>
      <w:r w:rsidR="009F2B06" w:rsidRPr="000821F4">
        <w:rPr>
          <w:rFonts w:asciiTheme="majorHAnsi" w:hAnsiTheme="majorHAnsi"/>
          <w:color w:val="595959" w:themeColor="text1" w:themeTint="A6"/>
        </w:rPr>
        <w:t xml:space="preserve">del gruppo </w:t>
      </w:r>
      <w:proofErr w:type="spellStart"/>
      <w:r w:rsidR="009F2B06" w:rsidRPr="000821F4">
        <w:rPr>
          <w:rFonts w:asciiTheme="majorHAnsi" w:hAnsiTheme="majorHAnsi"/>
          <w:color w:val="595959" w:themeColor="text1" w:themeTint="A6"/>
        </w:rPr>
        <w:t>Beijer</w:t>
      </w:r>
      <w:proofErr w:type="spellEnd"/>
      <w:r w:rsidR="009F2B06" w:rsidRPr="000821F4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="009F2B06" w:rsidRPr="000821F4">
        <w:rPr>
          <w:rFonts w:asciiTheme="majorHAnsi" w:hAnsiTheme="majorHAnsi"/>
          <w:color w:val="595959" w:themeColor="text1" w:themeTint="A6"/>
        </w:rPr>
        <w:t>Ref</w:t>
      </w:r>
      <w:proofErr w:type="spellEnd"/>
      <w:r w:rsidR="009F2B06" w:rsidRPr="000821F4">
        <w:rPr>
          <w:rFonts w:asciiTheme="majorHAnsi" w:hAnsiTheme="majorHAnsi"/>
          <w:color w:val="595959" w:themeColor="text1" w:themeTint="A6"/>
        </w:rPr>
        <w:t>, un´</w:t>
      </w:r>
      <w:r w:rsidRPr="000821F4">
        <w:rPr>
          <w:rFonts w:asciiTheme="majorHAnsi" w:hAnsiTheme="majorHAnsi"/>
          <w:color w:val="595959" w:themeColor="text1" w:themeTint="A6"/>
        </w:rPr>
        <w:t>area di business della</w:t>
      </w:r>
      <w:r w:rsidR="009F2B06" w:rsidRPr="000821F4">
        <w:rPr>
          <w:rFonts w:asciiTheme="majorHAnsi" w:hAnsiTheme="majorHAnsi"/>
          <w:color w:val="595959" w:themeColor="text1" w:themeTint="A6"/>
        </w:rPr>
        <w:t xml:space="preserve"> multinazionale svedese </w:t>
      </w:r>
      <w:proofErr w:type="spellStart"/>
      <w:r w:rsidR="009F2B06" w:rsidRPr="000821F4">
        <w:rPr>
          <w:rFonts w:asciiTheme="majorHAnsi" w:hAnsiTheme="majorHAnsi"/>
          <w:color w:val="595959" w:themeColor="text1" w:themeTint="A6"/>
        </w:rPr>
        <w:t>Beijer</w:t>
      </w:r>
      <w:proofErr w:type="spellEnd"/>
      <w:r w:rsidR="009F2B06" w:rsidRPr="000821F4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="009F2B06" w:rsidRPr="000821F4">
        <w:rPr>
          <w:rFonts w:asciiTheme="majorHAnsi" w:hAnsiTheme="majorHAnsi"/>
          <w:color w:val="595959" w:themeColor="text1" w:themeTint="A6"/>
        </w:rPr>
        <w:t>Ref</w:t>
      </w:r>
      <w:proofErr w:type="spellEnd"/>
      <w:r w:rsidR="009F2B06" w:rsidRPr="000821F4">
        <w:rPr>
          <w:rFonts w:asciiTheme="majorHAnsi" w:hAnsiTheme="majorHAnsi"/>
          <w:color w:val="595959" w:themeColor="text1" w:themeTint="A6"/>
        </w:rPr>
        <w:t xml:space="preserve"> AB, gruppo leader</w:t>
      </w:r>
      <w:r w:rsidRPr="000821F4">
        <w:rPr>
          <w:rFonts w:asciiTheme="majorHAnsi" w:hAnsiTheme="majorHAnsi"/>
          <w:color w:val="595959" w:themeColor="text1" w:themeTint="A6"/>
        </w:rPr>
        <w:t xml:space="preserve"> nel commercio all´ingrosso per il settore della refrigerazione, con fatturato stimato intorno al miliardo di euro</w:t>
      </w:r>
      <w:r w:rsidR="005D4230" w:rsidRPr="000821F4">
        <w:rPr>
          <w:rFonts w:asciiTheme="majorHAnsi" w:hAnsiTheme="majorHAnsi"/>
          <w:color w:val="595959" w:themeColor="text1" w:themeTint="A6"/>
        </w:rPr>
        <w:t>, che detiene la commercializzazione della climatizzazione Toshiba in tutta Europa.</w:t>
      </w:r>
    </w:p>
    <w:p w14:paraId="1D71AFA1" w14:textId="77777777" w:rsidR="000238BA" w:rsidRDefault="000238BA" w:rsidP="00BA0712">
      <w:pPr>
        <w:jc w:val="both"/>
        <w:rPr>
          <w:rFonts w:asciiTheme="majorHAnsi" w:hAnsiTheme="majorHAnsi" w:cs="Calibri"/>
          <w:b/>
          <w:bCs/>
          <w:color w:val="FFFFFF"/>
          <w:sz w:val="22"/>
          <w:szCs w:val="22"/>
        </w:rPr>
      </w:pPr>
    </w:p>
    <w:p w14:paraId="2D6B7CC5" w14:textId="77777777" w:rsidR="000238BA" w:rsidRDefault="000238BA" w:rsidP="00BA0712">
      <w:pPr>
        <w:jc w:val="both"/>
        <w:rPr>
          <w:rFonts w:asciiTheme="majorHAnsi" w:hAnsiTheme="majorHAnsi" w:cs="Calibri"/>
          <w:b/>
          <w:bCs/>
          <w:color w:val="FFFFFF"/>
          <w:sz w:val="22"/>
          <w:szCs w:val="22"/>
        </w:rPr>
      </w:pPr>
    </w:p>
    <w:p w14:paraId="0F9E5DC6" w14:textId="77777777" w:rsidR="000238BA" w:rsidRDefault="000238BA" w:rsidP="00BA0712">
      <w:pPr>
        <w:jc w:val="both"/>
        <w:rPr>
          <w:rFonts w:asciiTheme="majorHAnsi" w:hAnsiTheme="majorHAnsi" w:cs="Calibri"/>
          <w:b/>
          <w:bCs/>
          <w:color w:val="FFFFFF"/>
          <w:sz w:val="22"/>
          <w:szCs w:val="22"/>
        </w:rPr>
      </w:pPr>
    </w:p>
    <w:p w14:paraId="49801DFD" w14:textId="77777777" w:rsidR="000238BA" w:rsidRDefault="000238BA" w:rsidP="00BA0712">
      <w:pPr>
        <w:jc w:val="both"/>
        <w:rPr>
          <w:rFonts w:asciiTheme="majorHAnsi" w:hAnsiTheme="majorHAnsi" w:cs="Calibri"/>
          <w:b/>
          <w:bCs/>
          <w:color w:val="FFFFFF"/>
          <w:sz w:val="22"/>
          <w:szCs w:val="22"/>
        </w:rPr>
      </w:pPr>
    </w:p>
    <w:p w14:paraId="68BE6A03" w14:textId="620D0E24" w:rsidR="004A7990" w:rsidRPr="000821F4" w:rsidRDefault="00A11692" w:rsidP="00BA0712">
      <w:pPr>
        <w:jc w:val="both"/>
        <w:rPr>
          <w:rFonts w:asciiTheme="majorHAnsi" w:hAnsiTheme="majorHAnsi" w:cs="Calibri"/>
          <w:b/>
          <w:bCs/>
          <w:color w:val="FFFFFF"/>
          <w:sz w:val="22"/>
          <w:szCs w:val="22"/>
          <w:highlight w:val="red"/>
        </w:rPr>
      </w:pPr>
      <w:r>
        <w:rPr>
          <w:noProof/>
          <w:color w:val="1F497D"/>
        </w:rPr>
        <w:drawing>
          <wp:inline distT="0" distB="0" distL="0" distR="0" wp14:anchorId="29E46301" wp14:editId="39B6F4BB">
            <wp:extent cx="1436740" cy="241300"/>
            <wp:effectExtent l="0" t="0" r="0" b="6350"/>
            <wp:docPr id="1" name="Immagine 1" descr="cid:image003.png@01D7385B.35F9E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385B.35F9ED3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39" cy="2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E839" w14:textId="77777777" w:rsidR="00464EAC" w:rsidRPr="000821F4" w:rsidRDefault="00464EAC" w:rsidP="00BA0712">
      <w:pPr>
        <w:jc w:val="both"/>
        <w:rPr>
          <w:rFonts w:asciiTheme="majorHAnsi" w:hAnsiTheme="majorHAnsi" w:cs="Calibri"/>
          <w:b/>
          <w:bCs/>
          <w:color w:val="FFFFFF"/>
          <w:sz w:val="24"/>
          <w:szCs w:val="24"/>
          <w:highlight w:val="red"/>
        </w:rPr>
      </w:pPr>
    </w:p>
    <w:p w14:paraId="6BF5DFB6" w14:textId="77777777" w:rsidR="004A7990" w:rsidRPr="000821F4" w:rsidRDefault="004A7990" w:rsidP="00BA0712">
      <w:pPr>
        <w:jc w:val="both"/>
        <w:rPr>
          <w:rFonts w:asciiTheme="majorHAnsi" w:hAnsiTheme="majorHAnsi" w:cs="Calibri"/>
          <w:b/>
          <w:bCs/>
          <w:i/>
          <w:iCs/>
          <w:color w:val="FFFFFF"/>
          <w:sz w:val="24"/>
          <w:szCs w:val="24"/>
        </w:rPr>
      </w:pPr>
      <w:r w:rsidRPr="000821F4">
        <w:rPr>
          <w:rFonts w:asciiTheme="majorHAnsi" w:hAnsiTheme="majorHAnsi" w:cs="Calibri"/>
          <w:b/>
          <w:bCs/>
          <w:color w:val="FFFFFF"/>
          <w:sz w:val="24"/>
          <w:szCs w:val="24"/>
          <w:highlight w:val="red"/>
        </w:rPr>
        <w:t>Ufficio Stampa Toshiba</w:t>
      </w:r>
    </w:p>
    <w:p w14:paraId="5294352A" w14:textId="77777777" w:rsidR="004A7990" w:rsidRPr="000821F4" w:rsidRDefault="004A7990" w:rsidP="00BA0712">
      <w:pPr>
        <w:jc w:val="both"/>
        <w:rPr>
          <w:rFonts w:asciiTheme="majorHAnsi" w:hAnsiTheme="majorHAnsi" w:cs="Calibri"/>
          <w:sz w:val="24"/>
          <w:szCs w:val="24"/>
        </w:rPr>
      </w:pPr>
      <w:r w:rsidRPr="000821F4">
        <w:rPr>
          <w:rFonts w:asciiTheme="majorHAnsi" w:hAnsiTheme="majorHAnsi" w:cs="Calibri"/>
          <w:sz w:val="24"/>
          <w:szCs w:val="24"/>
        </w:rPr>
        <w:t xml:space="preserve">Barbara Bargna </w:t>
      </w:r>
      <w:proofErr w:type="spellStart"/>
      <w:r w:rsidRPr="000821F4">
        <w:rPr>
          <w:rFonts w:asciiTheme="majorHAnsi" w:hAnsiTheme="majorHAnsi" w:cs="Calibri"/>
          <w:sz w:val="24"/>
          <w:szCs w:val="24"/>
        </w:rPr>
        <w:t>Communication</w:t>
      </w:r>
      <w:proofErr w:type="spellEnd"/>
    </w:p>
    <w:p w14:paraId="50ED5E28" w14:textId="69E4FF23" w:rsidR="00464EAC" w:rsidRPr="000821F4" w:rsidRDefault="004A7990" w:rsidP="00BA0712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0821F4">
        <w:rPr>
          <w:rFonts w:asciiTheme="majorHAnsi" w:hAnsiTheme="majorHAnsi" w:cs="Calibri"/>
          <w:sz w:val="24"/>
          <w:szCs w:val="24"/>
        </w:rPr>
        <w:t>Tel. +39.3356844769</w:t>
      </w:r>
      <w:r w:rsidR="001C32D6" w:rsidRPr="000821F4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</w:p>
    <w:p w14:paraId="3A8145C5" w14:textId="337115A5" w:rsidR="004A7990" w:rsidRDefault="005C2DF2" w:rsidP="00BA0712">
      <w:pPr>
        <w:jc w:val="both"/>
        <w:rPr>
          <w:rFonts w:asciiTheme="majorHAnsi" w:hAnsiTheme="majorHAnsi" w:cs="Courier New"/>
          <w:sz w:val="24"/>
          <w:szCs w:val="24"/>
        </w:rPr>
      </w:pPr>
      <w:hyperlink r:id="rId17" w:history="1">
        <w:r w:rsidR="003351D4" w:rsidRPr="008B62BF">
          <w:rPr>
            <w:rStyle w:val="Collegamentoipertestuale"/>
            <w:rFonts w:asciiTheme="majorHAnsi" w:hAnsiTheme="majorHAnsi" w:cs="Courier New"/>
            <w:sz w:val="24"/>
            <w:szCs w:val="24"/>
          </w:rPr>
          <w:t>info@barbarabargna.it</w:t>
        </w:r>
      </w:hyperlink>
    </w:p>
    <w:p w14:paraId="145836A8" w14:textId="77777777" w:rsidR="003351D4" w:rsidRPr="00A67664" w:rsidRDefault="003351D4" w:rsidP="003351D4">
      <w:pPr>
        <w:jc w:val="both"/>
        <w:rPr>
          <w:rFonts w:ascii="Gadugi" w:hAnsi="Gadugi"/>
          <w:sz w:val="22"/>
          <w:szCs w:val="22"/>
        </w:rPr>
      </w:pPr>
      <w:r w:rsidRPr="00A67664">
        <w:rPr>
          <w:rFonts w:ascii="Gadugi" w:hAnsi="Gadugi"/>
          <w:sz w:val="22"/>
          <w:szCs w:val="22"/>
        </w:rPr>
        <w:t> </w:t>
      </w:r>
    </w:p>
    <w:p w14:paraId="17358B19" w14:textId="77777777" w:rsidR="003351D4" w:rsidRPr="00A67664" w:rsidRDefault="003351D4" w:rsidP="003351D4">
      <w:pPr>
        <w:jc w:val="both"/>
        <w:rPr>
          <w:rFonts w:ascii="Gadugi" w:hAnsi="Gadugi"/>
          <w:b/>
        </w:rPr>
      </w:pPr>
      <w:r w:rsidRPr="00A67664">
        <w:rPr>
          <w:rFonts w:ascii="Gadugi" w:hAnsi="Gadugi"/>
          <w:b/>
        </w:rPr>
        <w:t xml:space="preserve">Toshiba Italia </w:t>
      </w:r>
      <w:proofErr w:type="spellStart"/>
      <w:r w:rsidRPr="00A67664">
        <w:rPr>
          <w:rFonts w:ascii="Gadugi" w:hAnsi="Gadugi"/>
          <w:b/>
        </w:rPr>
        <w:t>Multiclima</w:t>
      </w:r>
      <w:proofErr w:type="spellEnd"/>
    </w:p>
    <w:p w14:paraId="7C25FD2B" w14:textId="77777777" w:rsidR="003351D4" w:rsidRPr="00A67664" w:rsidRDefault="003351D4" w:rsidP="003351D4">
      <w:pPr>
        <w:jc w:val="both"/>
        <w:rPr>
          <w:rFonts w:ascii="Gadugi" w:hAnsi="Gadugi"/>
        </w:rPr>
      </w:pPr>
      <w:proofErr w:type="spellStart"/>
      <w:r w:rsidRPr="00A67664">
        <w:rPr>
          <w:rFonts w:ascii="Gadugi" w:hAnsi="Gadugi"/>
        </w:rPr>
        <w:t>Div</w:t>
      </w:r>
      <w:proofErr w:type="spellEnd"/>
      <w:r w:rsidRPr="00A67664">
        <w:rPr>
          <w:rFonts w:ascii="Gadugi" w:hAnsi="Gadugi"/>
        </w:rPr>
        <w:t xml:space="preserve">. di </w:t>
      </w:r>
      <w:proofErr w:type="spellStart"/>
      <w:r w:rsidRPr="00A67664">
        <w:rPr>
          <w:rFonts w:ascii="Gadugi" w:hAnsi="Gadugi"/>
        </w:rPr>
        <w:t>Beijer</w:t>
      </w:r>
      <w:proofErr w:type="spellEnd"/>
      <w:r w:rsidRPr="00A67664">
        <w:rPr>
          <w:rFonts w:ascii="Gadugi" w:hAnsi="Gadugi"/>
        </w:rPr>
        <w:t xml:space="preserve"> </w:t>
      </w:r>
      <w:proofErr w:type="spellStart"/>
      <w:r w:rsidRPr="00A67664">
        <w:rPr>
          <w:rFonts w:ascii="Gadugi" w:hAnsi="Gadugi"/>
        </w:rPr>
        <w:t>Ref</w:t>
      </w:r>
      <w:proofErr w:type="spellEnd"/>
      <w:r w:rsidRPr="00A67664">
        <w:rPr>
          <w:rFonts w:ascii="Gadugi" w:hAnsi="Gadugi"/>
        </w:rPr>
        <w:t xml:space="preserve"> </w:t>
      </w:r>
      <w:proofErr w:type="spellStart"/>
      <w:r w:rsidRPr="00A67664">
        <w:rPr>
          <w:rFonts w:ascii="Gadugi" w:hAnsi="Gadugi"/>
        </w:rPr>
        <w:t>Italy</w:t>
      </w:r>
      <w:proofErr w:type="spellEnd"/>
      <w:r w:rsidRPr="00A67664">
        <w:rPr>
          <w:rFonts w:ascii="Gadugi" w:hAnsi="Gadugi"/>
        </w:rPr>
        <w:t xml:space="preserve"> S.r.l.</w:t>
      </w:r>
    </w:p>
    <w:p w14:paraId="586E5893" w14:textId="77777777" w:rsidR="003351D4" w:rsidRPr="00A67664" w:rsidRDefault="003351D4" w:rsidP="003351D4">
      <w:pPr>
        <w:jc w:val="both"/>
        <w:rPr>
          <w:rFonts w:ascii="Gadugi" w:hAnsi="Gadugi"/>
        </w:rPr>
      </w:pPr>
      <w:r w:rsidRPr="00A67664">
        <w:rPr>
          <w:rFonts w:ascii="Gadugi" w:hAnsi="Gadugi"/>
        </w:rPr>
        <w:t>Telefono: +39 02 25200850</w:t>
      </w:r>
    </w:p>
    <w:p w14:paraId="1C48E648" w14:textId="77777777" w:rsidR="003351D4" w:rsidRPr="00A67664" w:rsidRDefault="003351D4" w:rsidP="003351D4">
      <w:pPr>
        <w:jc w:val="both"/>
        <w:rPr>
          <w:rFonts w:ascii="Gadugi" w:hAnsi="Gadugi"/>
        </w:rPr>
      </w:pPr>
      <w:r w:rsidRPr="00A67664">
        <w:rPr>
          <w:rFonts w:ascii="Gadugi" w:hAnsi="Gadugi"/>
        </w:rPr>
        <w:t>info.toshiba@toshiba-hvac.it</w:t>
      </w:r>
    </w:p>
    <w:p w14:paraId="33B71AB2" w14:textId="77777777" w:rsidR="003351D4" w:rsidRPr="00D552C8" w:rsidRDefault="003351D4" w:rsidP="003351D4">
      <w:pPr>
        <w:jc w:val="both"/>
        <w:rPr>
          <w:rFonts w:ascii="Gadugi" w:hAnsi="Gadugi"/>
        </w:rPr>
      </w:pPr>
      <w:r w:rsidRPr="00D552C8">
        <w:rPr>
          <w:rFonts w:ascii="Gadugi" w:hAnsi="Gadugi"/>
        </w:rPr>
        <w:t>www.toshibaclima.it</w:t>
      </w:r>
    </w:p>
    <w:p w14:paraId="0671385F" w14:textId="77777777" w:rsidR="003351D4" w:rsidRPr="000821F4" w:rsidRDefault="003351D4" w:rsidP="00BA0712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</w:p>
    <w:sectPr w:rsidR="003351D4" w:rsidRPr="000821F4" w:rsidSect="00D672A8">
      <w:type w:val="continuous"/>
      <w:pgSz w:w="11906" w:h="16838"/>
      <w:pgMar w:top="1417" w:right="1133" w:bottom="1134" w:left="1134" w:header="284" w:footer="3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E7127" w14:textId="77777777" w:rsidR="005C2DF2" w:rsidRDefault="005C2DF2">
      <w:r>
        <w:separator/>
      </w:r>
    </w:p>
  </w:endnote>
  <w:endnote w:type="continuationSeparator" w:id="0">
    <w:p w14:paraId="24E0EA02" w14:textId="77777777" w:rsidR="005C2DF2" w:rsidRDefault="005C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0E0D5" w14:textId="77777777" w:rsidR="00047F76" w:rsidRDefault="008347B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32DC" w14:textId="77777777" w:rsidR="007E77F9" w:rsidRPr="009539DC" w:rsidRDefault="00D010AF" w:rsidP="007E77F9">
    <w:pPr>
      <w:spacing w:line="276" w:lineRule="auto"/>
      <w:jc w:val="right"/>
      <w:rPr>
        <w:rFonts w:ascii="Arial" w:hAnsi="Arial" w:cs="Arial"/>
        <w:b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2E91114" wp14:editId="3240EDE7">
              <wp:simplePos x="0" y="0"/>
              <wp:positionH relativeFrom="column">
                <wp:posOffset>-737870</wp:posOffset>
              </wp:positionH>
              <wp:positionV relativeFrom="paragraph">
                <wp:posOffset>-37465</wp:posOffset>
              </wp:positionV>
              <wp:extent cx="7614285" cy="0"/>
              <wp:effectExtent l="0" t="0" r="24765" b="1905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42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058DA72" id="Connettore 1 11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1pt,-2.95pt" to="541.4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" strokecolor="black [3213]" strokeweight=".5pt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F39540" wp14:editId="3EB1AC64">
              <wp:simplePos x="0" y="0"/>
              <wp:positionH relativeFrom="margin">
                <wp:posOffset>-43180</wp:posOffset>
              </wp:positionH>
              <wp:positionV relativeFrom="paragraph">
                <wp:posOffset>9784080</wp:posOffset>
              </wp:positionV>
              <wp:extent cx="7638415" cy="635"/>
              <wp:effectExtent l="8255" t="13970" r="11430" b="13970"/>
              <wp:wrapNone/>
              <wp:docPr id="8" name="Connettore 4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84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0B781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ttore 4 8" o:spid="_x0000_s1026" type="#_x0000_t34" style="position:absolute;margin-left:-3.4pt;margin-top:770.4pt;width:601.4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" adj="10799" strokeweight=".25pt"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12F40C9" wp14:editId="4CD52B4C">
              <wp:simplePos x="0" y="0"/>
              <wp:positionH relativeFrom="margin">
                <wp:posOffset>-43180</wp:posOffset>
              </wp:positionH>
              <wp:positionV relativeFrom="paragraph">
                <wp:posOffset>9784080</wp:posOffset>
              </wp:positionV>
              <wp:extent cx="7638415" cy="635"/>
              <wp:effectExtent l="8255" t="13970" r="11430" b="13970"/>
              <wp:wrapNone/>
              <wp:docPr id="7" name="Connettore 4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84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F6ADF3C" id="Connettore 4 7" o:spid="_x0000_s1026" type="#_x0000_t34" style="position:absolute;margin-left:-3.4pt;margin-top:770.4pt;width:601.4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" adj="10799" strokeweight=".25pt">
              <w10:wrap anchorx="margin"/>
            </v:shape>
          </w:pict>
        </mc:Fallback>
      </mc:AlternateContent>
    </w:r>
    <w:proofErr w:type="spellStart"/>
    <w:r w:rsidR="007E77F9" w:rsidRPr="009539DC">
      <w:rPr>
        <w:rFonts w:ascii="Arial" w:hAnsi="Arial" w:cs="Arial"/>
        <w:b/>
        <w:sz w:val="16"/>
        <w:szCs w:val="16"/>
        <w:lang w:val="en-US"/>
      </w:rPr>
      <w:t>Beijer</w:t>
    </w:r>
    <w:proofErr w:type="spellEnd"/>
    <w:r w:rsidR="007E77F9" w:rsidRPr="009539DC">
      <w:rPr>
        <w:rFonts w:ascii="Arial" w:hAnsi="Arial" w:cs="Arial"/>
        <w:b/>
        <w:sz w:val="16"/>
        <w:szCs w:val="16"/>
        <w:lang w:val="en-US"/>
      </w:rPr>
      <w:t xml:space="preserve"> Ref Italy </w:t>
    </w:r>
    <w:proofErr w:type="spellStart"/>
    <w:r w:rsidR="007E77F9" w:rsidRPr="009539DC">
      <w:rPr>
        <w:rFonts w:ascii="Arial" w:hAnsi="Arial" w:cs="Arial"/>
        <w:b/>
        <w:sz w:val="16"/>
        <w:szCs w:val="16"/>
        <w:lang w:val="en-US"/>
      </w:rPr>
      <w:t>S.r.l</w:t>
    </w:r>
    <w:proofErr w:type="spellEnd"/>
    <w:r w:rsidR="007E77F9" w:rsidRPr="009539DC">
      <w:rPr>
        <w:rFonts w:ascii="Arial" w:hAnsi="Arial" w:cs="Arial"/>
        <w:b/>
        <w:sz w:val="16"/>
        <w:szCs w:val="16"/>
        <w:lang w:val="en-US"/>
      </w:rPr>
      <w:t>.</w:t>
    </w:r>
  </w:p>
  <w:p w14:paraId="2AE3E4E9" w14:textId="77777777" w:rsidR="007E77F9" w:rsidRPr="009539DC" w:rsidRDefault="007E77F9" w:rsidP="007E77F9">
    <w:pPr>
      <w:tabs>
        <w:tab w:val="left" w:pos="300"/>
        <w:tab w:val="right" w:pos="9639"/>
      </w:tabs>
      <w:rPr>
        <w:rFonts w:ascii="Arial" w:hAnsi="Arial" w:cs="Arial"/>
        <w:sz w:val="12"/>
        <w:szCs w:val="12"/>
      </w:rPr>
    </w:pPr>
    <w:r w:rsidRPr="009539DC">
      <w:rPr>
        <w:rFonts w:ascii="Arial" w:hAnsi="Arial" w:cs="Arial"/>
        <w:sz w:val="12"/>
        <w:szCs w:val="12"/>
        <w:lang w:val="en-US"/>
      </w:rPr>
      <w:tab/>
    </w:r>
    <w:r w:rsidRPr="009539DC"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1824" behindDoc="1" locked="0" layoutInCell="1" allowOverlap="1" wp14:anchorId="28EAD901" wp14:editId="5493BF66">
          <wp:simplePos x="0" y="0"/>
          <wp:positionH relativeFrom="column">
            <wp:posOffset>-318903</wp:posOffset>
          </wp:positionH>
          <wp:positionV relativeFrom="paragraph">
            <wp:posOffset>-109978</wp:posOffset>
          </wp:positionV>
          <wp:extent cx="1755159" cy="45720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52C8">
      <w:rPr>
        <w:rFonts w:ascii="Arial" w:hAnsi="Arial" w:cs="Arial"/>
        <w:sz w:val="12"/>
        <w:szCs w:val="12"/>
      </w:rPr>
      <w:tab/>
    </w:r>
    <w:r w:rsidRPr="009539DC">
      <w:rPr>
        <w:rFonts w:ascii="Arial" w:hAnsi="Arial" w:cs="Arial"/>
        <w:sz w:val="12"/>
        <w:szCs w:val="12"/>
      </w:rPr>
      <w:t xml:space="preserve">Viale Monza 338  - 20128 - MILANO – Tel. 02.252.008.1 – Fax 02.252.008.80 Cap. </w:t>
    </w:r>
    <w:proofErr w:type="spellStart"/>
    <w:r w:rsidRPr="009539DC">
      <w:rPr>
        <w:rFonts w:ascii="Arial" w:hAnsi="Arial" w:cs="Arial"/>
        <w:sz w:val="12"/>
        <w:szCs w:val="12"/>
      </w:rPr>
      <w:t>Soc</w:t>
    </w:r>
    <w:proofErr w:type="spellEnd"/>
    <w:r w:rsidRPr="009539DC">
      <w:rPr>
        <w:rFonts w:ascii="Arial" w:hAnsi="Arial" w:cs="Arial"/>
        <w:sz w:val="12"/>
        <w:szCs w:val="12"/>
      </w:rPr>
      <w:t xml:space="preserve"> € 520.000 </w:t>
    </w:r>
    <w:proofErr w:type="spellStart"/>
    <w:r w:rsidRPr="009539DC">
      <w:rPr>
        <w:rFonts w:ascii="Arial" w:hAnsi="Arial" w:cs="Arial"/>
        <w:sz w:val="12"/>
        <w:szCs w:val="12"/>
      </w:rPr>
      <w:t>i.v</w:t>
    </w:r>
    <w:proofErr w:type="spellEnd"/>
    <w:r w:rsidRPr="009539DC">
      <w:rPr>
        <w:rFonts w:ascii="Arial" w:hAnsi="Arial" w:cs="Arial"/>
        <w:sz w:val="12"/>
        <w:szCs w:val="12"/>
      </w:rPr>
      <w:t xml:space="preserve">.  </w:t>
    </w:r>
  </w:p>
  <w:p w14:paraId="03D180F6" w14:textId="77777777" w:rsidR="007E77F9" w:rsidRPr="009539DC" w:rsidRDefault="007E77F9" w:rsidP="007E77F9">
    <w:pPr>
      <w:tabs>
        <w:tab w:val="left" w:pos="255"/>
        <w:tab w:val="right" w:pos="9639"/>
      </w:tabs>
      <w:rPr>
        <w:rFonts w:ascii="Arial" w:hAnsi="Arial" w:cs="Arial"/>
        <w:sz w:val="12"/>
        <w:szCs w:val="12"/>
      </w:rPr>
    </w:pPr>
    <w:r w:rsidRPr="009539DC">
      <w:rPr>
        <w:rFonts w:ascii="Arial" w:hAnsi="Arial" w:cs="Arial"/>
        <w:sz w:val="12"/>
        <w:szCs w:val="12"/>
      </w:rPr>
      <w:tab/>
    </w:r>
    <w:r w:rsidRPr="009539DC">
      <w:rPr>
        <w:rFonts w:ascii="Arial" w:hAnsi="Arial" w:cs="Arial"/>
        <w:sz w:val="12"/>
        <w:szCs w:val="12"/>
      </w:rPr>
      <w:tab/>
    </w:r>
    <w:proofErr w:type="spellStart"/>
    <w:r w:rsidRPr="009539DC">
      <w:rPr>
        <w:rFonts w:ascii="Arial" w:hAnsi="Arial" w:cs="Arial"/>
        <w:sz w:val="12"/>
        <w:szCs w:val="12"/>
      </w:rPr>
      <w:t>Iscr</w:t>
    </w:r>
    <w:proofErr w:type="spellEnd"/>
    <w:r w:rsidRPr="009539DC">
      <w:rPr>
        <w:rFonts w:ascii="Arial" w:hAnsi="Arial" w:cs="Arial"/>
        <w:sz w:val="12"/>
        <w:szCs w:val="12"/>
      </w:rPr>
      <w:t xml:space="preserve">. </w:t>
    </w:r>
    <w:proofErr w:type="spellStart"/>
    <w:r w:rsidRPr="009539DC">
      <w:rPr>
        <w:rFonts w:ascii="Arial" w:hAnsi="Arial" w:cs="Arial"/>
        <w:sz w:val="12"/>
        <w:szCs w:val="12"/>
      </w:rPr>
      <w:t>Reg.Imprese</w:t>
    </w:r>
    <w:proofErr w:type="spellEnd"/>
    <w:r w:rsidRPr="009539DC">
      <w:rPr>
        <w:rFonts w:ascii="Arial" w:hAnsi="Arial" w:cs="Arial"/>
        <w:sz w:val="12"/>
        <w:szCs w:val="12"/>
      </w:rPr>
      <w:t xml:space="preserve"> CCIAA MI 00728980152 – REA </w:t>
    </w:r>
    <w:r w:rsidR="00096BFA">
      <w:rPr>
        <w:rFonts w:ascii="Arial" w:hAnsi="Arial" w:cs="Arial"/>
        <w:sz w:val="12"/>
        <w:szCs w:val="12"/>
      </w:rPr>
      <w:t>MI-</w:t>
    </w:r>
    <w:r w:rsidRPr="009539DC">
      <w:rPr>
        <w:rFonts w:ascii="Arial" w:hAnsi="Arial" w:cs="Arial"/>
        <w:sz w:val="12"/>
        <w:szCs w:val="12"/>
      </w:rPr>
      <w:t xml:space="preserve">476693 – C.F. e </w:t>
    </w:r>
    <w:proofErr w:type="spellStart"/>
    <w:r w:rsidRPr="009539DC">
      <w:rPr>
        <w:rFonts w:ascii="Arial" w:hAnsi="Arial" w:cs="Arial"/>
        <w:sz w:val="12"/>
        <w:szCs w:val="12"/>
      </w:rPr>
      <w:t>P.Iva</w:t>
    </w:r>
    <w:proofErr w:type="spellEnd"/>
    <w:r w:rsidRPr="009539DC">
      <w:rPr>
        <w:rFonts w:ascii="Arial" w:hAnsi="Arial" w:cs="Arial"/>
        <w:sz w:val="12"/>
        <w:szCs w:val="12"/>
      </w:rPr>
      <w:t xml:space="preserve"> 00728980152</w:t>
    </w:r>
  </w:p>
  <w:p w14:paraId="174D0754" w14:textId="77777777" w:rsidR="007E77F9" w:rsidRPr="009539DC" w:rsidRDefault="007E77F9" w:rsidP="007E77F9">
    <w:pPr>
      <w:tabs>
        <w:tab w:val="left" w:pos="255"/>
        <w:tab w:val="right" w:pos="9639"/>
      </w:tabs>
      <w:jc w:val="right"/>
      <w:rPr>
        <w:rFonts w:ascii="Arial" w:hAnsi="Arial" w:cs="Arial"/>
        <w:sz w:val="12"/>
        <w:szCs w:val="12"/>
      </w:rPr>
    </w:pPr>
    <w:r w:rsidRPr="00FD2489">
      <w:rPr>
        <w:rFonts w:ascii="Arial" w:hAnsi="Arial" w:cs="Arial"/>
        <w:sz w:val="12"/>
        <w:szCs w:val="12"/>
        <w:lang w:val="en-US"/>
      </w:rPr>
      <w:t xml:space="preserve">Num. </w:t>
    </w:r>
    <w:proofErr w:type="spellStart"/>
    <w:r w:rsidRPr="00FD2489">
      <w:rPr>
        <w:rFonts w:ascii="Arial" w:hAnsi="Arial" w:cs="Arial"/>
        <w:sz w:val="12"/>
        <w:szCs w:val="12"/>
        <w:lang w:val="en-US"/>
      </w:rPr>
      <w:t>Iscr</w:t>
    </w:r>
    <w:proofErr w:type="spellEnd"/>
    <w:r w:rsidRPr="00FD2489">
      <w:rPr>
        <w:rFonts w:ascii="Arial" w:hAnsi="Arial" w:cs="Arial"/>
        <w:sz w:val="12"/>
        <w:szCs w:val="12"/>
        <w:lang w:val="en-US"/>
      </w:rPr>
      <w:t xml:space="preserve">. </w:t>
    </w:r>
    <w:proofErr w:type="spellStart"/>
    <w:r w:rsidRPr="00FD2489">
      <w:rPr>
        <w:rFonts w:ascii="Arial" w:hAnsi="Arial" w:cs="Arial"/>
        <w:sz w:val="12"/>
        <w:szCs w:val="12"/>
        <w:lang w:val="en-US"/>
      </w:rPr>
      <w:t>Registro</w:t>
    </w:r>
    <w:proofErr w:type="spellEnd"/>
    <w:r w:rsidRPr="00FD2489">
      <w:rPr>
        <w:rFonts w:ascii="Arial" w:hAnsi="Arial" w:cs="Arial"/>
        <w:sz w:val="12"/>
        <w:szCs w:val="12"/>
        <w:lang w:val="en-US"/>
      </w:rPr>
      <w:t xml:space="preserve"> A.E.E. IT08020000003762 Num. </w:t>
    </w:r>
    <w:proofErr w:type="spellStart"/>
    <w:r w:rsidRPr="009539DC">
      <w:rPr>
        <w:rFonts w:ascii="Arial" w:hAnsi="Arial" w:cs="Arial"/>
        <w:sz w:val="12"/>
        <w:szCs w:val="12"/>
      </w:rPr>
      <w:t>Iscr</w:t>
    </w:r>
    <w:proofErr w:type="spellEnd"/>
    <w:r w:rsidRPr="009539DC">
      <w:rPr>
        <w:rFonts w:ascii="Arial" w:hAnsi="Arial" w:cs="Arial"/>
        <w:sz w:val="12"/>
        <w:szCs w:val="12"/>
      </w:rPr>
      <w:t>. Cod. Registro P.A. IT12030P00002800</w:t>
    </w:r>
  </w:p>
  <w:p w14:paraId="011EF092" w14:textId="77777777" w:rsidR="007E77F9" w:rsidRPr="009539DC" w:rsidRDefault="007E77F9" w:rsidP="007E77F9">
    <w:pPr>
      <w:jc w:val="right"/>
      <w:rPr>
        <w:rFonts w:ascii="Arial" w:hAnsi="Arial" w:cs="Arial"/>
        <w:sz w:val="12"/>
        <w:szCs w:val="12"/>
      </w:rPr>
    </w:pPr>
    <w:r w:rsidRPr="009539DC">
      <w:rPr>
        <w:rFonts w:ascii="Arial" w:hAnsi="Arial" w:cs="Arial"/>
        <w:sz w:val="12"/>
        <w:szCs w:val="12"/>
      </w:rPr>
      <w:t xml:space="preserve">Società con socio unico e soggetta all’attività di direzione e coordinamento della </w:t>
    </w:r>
    <w:proofErr w:type="spellStart"/>
    <w:r w:rsidRPr="009539DC">
      <w:rPr>
        <w:rFonts w:ascii="Arial" w:hAnsi="Arial" w:cs="Arial"/>
        <w:sz w:val="12"/>
        <w:szCs w:val="12"/>
      </w:rPr>
      <w:t>Beijer</w:t>
    </w:r>
    <w:proofErr w:type="spellEnd"/>
    <w:r w:rsidRPr="009539DC">
      <w:rPr>
        <w:rFonts w:ascii="Arial" w:hAnsi="Arial" w:cs="Arial"/>
        <w:sz w:val="12"/>
        <w:szCs w:val="12"/>
      </w:rPr>
      <w:t xml:space="preserve"> </w:t>
    </w:r>
    <w:proofErr w:type="spellStart"/>
    <w:r w:rsidRPr="009539DC">
      <w:rPr>
        <w:rFonts w:ascii="Arial" w:hAnsi="Arial" w:cs="Arial"/>
        <w:sz w:val="12"/>
        <w:szCs w:val="12"/>
      </w:rPr>
      <w:t>Ref</w:t>
    </w:r>
    <w:proofErr w:type="spellEnd"/>
    <w:r w:rsidRPr="009539DC">
      <w:rPr>
        <w:rFonts w:ascii="Arial" w:hAnsi="Arial" w:cs="Arial"/>
        <w:sz w:val="12"/>
        <w:szCs w:val="12"/>
      </w:rPr>
      <w:t xml:space="preserve"> AB - </w:t>
    </w:r>
    <w:proofErr w:type="spellStart"/>
    <w:r w:rsidRPr="009539DC">
      <w:rPr>
        <w:rFonts w:ascii="Arial" w:hAnsi="Arial" w:cs="Arial"/>
        <w:sz w:val="12"/>
        <w:szCs w:val="12"/>
      </w:rPr>
      <w:t>Stortorget</w:t>
    </w:r>
    <w:proofErr w:type="spellEnd"/>
    <w:r w:rsidRPr="009539DC">
      <w:rPr>
        <w:rFonts w:ascii="Arial" w:hAnsi="Arial" w:cs="Arial"/>
        <w:sz w:val="12"/>
        <w:szCs w:val="12"/>
      </w:rPr>
      <w:t xml:space="preserve"> 8 - 211 34  Malmö – SE</w:t>
    </w:r>
  </w:p>
  <w:p w14:paraId="1AFFB65B" w14:textId="77777777" w:rsidR="00977665" w:rsidRDefault="00977665" w:rsidP="00A42F09">
    <w:pPr>
      <w:spacing w:line="276" w:lineRule="auto"/>
      <w:ind w:left="-1134" w:right="-851"/>
      <w:jc w:val="right"/>
      <w:rPr>
        <w:rFonts w:ascii="Albertus Medium" w:hAnsi="Albertus Medium"/>
        <w:sz w:val="10"/>
        <w:szCs w:val="10"/>
      </w:rPr>
    </w:pPr>
  </w:p>
  <w:p w14:paraId="5F038611" w14:textId="77777777" w:rsidR="00977665" w:rsidRPr="00D01823" w:rsidRDefault="00A42F09" w:rsidP="00D01823">
    <w:pPr>
      <w:spacing w:line="276" w:lineRule="auto"/>
      <w:ind w:left="-1134" w:right="-851"/>
      <w:jc w:val="center"/>
      <w:rPr>
        <w:rFonts w:ascii="Albertus Medium" w:hAnsi="Albertus Medium"/>
        <w:b/>
        <w:sz w:val="10"/>
        <w:szCs w:val="10"/>
      </w:rPr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1F63E" w14:textId="77777777" w:rsidR="005C2DF2" w:rsidRDefault="005C2DF2">
      <w:r>
        <w:separator/>
      </w:r>
    </w:p>
  </w:footnote>
  <w:footnote w:type="continuationSeparator" w:id="0">
    <w:p w14:paraId="5D8F7D1F" w14:textId="77777777" w:rsidR="005C2DF2" w:rsidRDefault="005C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BF1D4" w14:textId="77777777" w:rsidR="00991C40" w:rsidRDefault="00A23C2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7D50" w14:textId="77777777" w:rsidR="00486230" w:rsidRDefault="00486230" w:rsidP="00B50845">
    <w:pPr>
      <w:pStyle w:val="Intestazione"/>
      <w:ind w:left="6372"/>
      <w:jc w:val="right"/>
      <w:rPr>
        <w:rFonts w:ascii="Arial" w:hAnsi="Arial" w:cs="Arial"/>
        <w:b/>
      </w:rPr>
    </w:pPr>
  </w:p>
  <w:p w14:paraId="230162AC" w14:textId="77777777" w:rsidR="00486230" w:rsidRDefault="00A42F09" w:rsidP="00B50845">
    <w:pPr>
      <w:pStyle w:val="Intestazione"/>
      <w:ind w:left="6372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2CE802" wp14:editId="55CD5012">
          <wp:simplePos x="0" y="0"/>
          <wp:positionH relativeFrom="column">
            <wp:posOffset>-367665</wp:posOffset>
          </wp:positionH>
          <wp:positionV relativeFrom="margin">
            <wp:posOffset>-617221</wp:posOffset>
          </wp:positionV>
          <wp:extent cx="1703982" cy="257175"/>
          <wp:effectExtent l="19050" t="0" r="0" b="0"/>
          <wp:wrapNone/>
          <wp:docPr id="4" name="Immagine 0" descr="Toshiba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oshiba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82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4C58" w:rsidRPr="00F860D5">
      <w:rPr>
        <w:rFonts w:ascii="Arial" w:hAnsi="Arial" w:cs="Arial"/>
        <w:b/>
      </w:rPr>
      <w:t>Toshiba</w:t>
    </w:r>
    <w:r w:rsidR="00D54C58" w:rsidRPr="00B6343B">
      <w:rPr>
        <w:rFonts w:ascii="Arial" w:hAnsi="Arial" w:cs="Arial"/>
        <w:b/>
        <w:sz w:val="18"/>
        <w:szCs w:val="18"/>
      </w:rPr>
      <w:t xml:space="preserve"> </w:t>
    </w:r>
    <w:r w:rsidR="00D54C58" w:rsidRPr="00E14760">
      <w:rPr>
        <w:rFonts w:ascii="Arial" w:hAnsi="Arial" w:cs="Arial"/>
        <w:b/>
      </w:rPr>
      <w:t xml:space="preserve">Italia </w:t>
    </w:r>
    <w:proofErr w:type="spellStart"/>
    <w:r w:rsidR="00D54C58" w:rsidRPr="00E14760">
      <w:rPr>
        <w:rFonts w:ascii="Arial" w:hAnsi="Arial" w:cs="Arial"/>
        <w:b/>
      </w:rPr>
      <w:t>Multiclima</w:t>
    </w:r>
    <w:proofErr w:type="spellEnd"/>
  </w:p>
  <w:p w14:paraId="073316A9" w14:textId="77777777" w:rsidR="00486230" w:rsidRDefault="00BD21D2" w:rsidP="00B50845">
    <w:pPr>
      <w:pStyle w:val="Intestazione"/>
      <w:ind w:left="6372"/>
      <w:jc w:val="right"/>
      <w:rPr>
        <w:rFonts w:ascii="Arial" w:hAnsi="Arial" w:cs="Arial"/>
        <w:b/>
      </w:rPr>
    </w:pPr>
    <w:r>
      <w:rPr>
        <w:rFonts w:ascii="Arial" w:hAnsi="Arial" w:cs="Arial"/>
        <w:sz w:val="16"/>
        <w:szCs w:val="16"/>
      </w:rPr>
      <w:t>D</w:t>
    </w:r>
    <w:r w:rsidR="003D1252">
      <w:rPr>
        <w:rFonts w:ascii="Arial" w:hAnsi="Arial" w:cs="Arial"/>
        <w:sz w:val="16"/>
        <w:szCs w:val="16"/>
      </w:rPr>
      <w:t xml:space="preserve">ivisione di </w:t>
    </w:r>
    <w:proofErr w:type="spellStart"/>
    <w:r w:rsidR="00273437">
      <w:rPr>
        <w:rFonts w:ascii="Arial" w:hAnsi="Arial" w:cs="Arial"/>
        <w:sz w:val="16"/>
        <w:szCs w:val="16"/>
      </w:rPr>
      <w:t>Beijer</w:t>
    </w:r>
    <w:proofErr w:type="spellEnd"/>
    <w:r w:rsidR="00273437">
      <w:rPr>
        <w:rFonts w:ascii="Arial" w:hAnsi="Arial" w:cs="Arial"/>
        <w:sz w:val="16"/>
        <w:szCs w:val="16"/>
      </w:rPr>
      <w:t xml:space="preserve"> </w:t>
    </w:r>
    <w:proofErr w:type="spellStart"/>
    <w:r w:rsidR="00273437">
      <w:rPr>
        <w:rFonts w:ascii="Arial" w:hAnsi="Arial" w:cs="Arial"/>
        <w:sz w:val="16"/>
        <w:szCs w:val="16"/>
      </w:rPr>
      <w:t>Ref</w:t>
    </w:r>
    <w:proofErr w:type="spellEnd"/>
    <w:r w:rsidR="00273437">
      <w:rPr>
        <w:rFonts w:ascii="Arial" w:hAnsi="Arial" w:cs="Arial"/>
        <w:sz w:val="16"/>
        <w:szCs w:val="16"/>
      </w:rPr>
      <w:t xml:space="preserve"> </w:t>
    </w:r>
    <w:proofErr w:type="spellStart"/>
    <w:r w:rsidR="00273437">
      <w:rPr>
        <w:rFonts w:ascii="Arial" w:hAnsi="Arial" w:cs="Arial"/>
        <w:sz w:val="16"/>
        <w:szCs w:val="16"/>
      </w:rPr>
      <w:t>Italy</w:t>
    </w:r>
    <w:proofErr w:type="spellEnd"/>
    <w:r w:rsidR="003D1252">
      <w:rPr>
        <w:rFonts w:ascii="Arial" w:hAnsi="Arial" w:cs="Arial"/>
        <w:sz w:val="16"/>
        <w:szCs w:val="16"/>
      </w:rPr>
      <w:t xml:space="preserve"> S.r</w:t>
    </w:r>
    <w:r w:rsidR="00D54C58" w:rsidRPr="00117BC0">
      <w:rPr>
        <w:rFonts w:ascii="Arial" w:hAnsi="Arial" w:cs="Arial"/>
        <w:sz w:val="16"/>
        <w:szCs w:val="16"/>
      </w:rPr>
      <w:t>.</w:t>
    </w:r>
    <w:r w:rsidR="003D1252">
      <w:rPr>
        <w:rFonts w:ascii="Arial" w:hAnsi="Arial" w:cs="Arial"/>
        <w:sz w:val="16"/>
        <w:szCs w:val="16"/>
      </w:rPr>
      <w:t>l</w:t>
    </w:r>
    <w:r w:rsidR="00D54C58" w:rsidRPr="00117BC0">
      <w:rPr>
        <w:rFonts w:ascii="Arial" w:hAnsi="Arial" w:cs="Arial"/>
        <w:sz w:val="16"/>
        <w:szCs w:val="16"/>
      </w:rPr>
      <w:t>.</w:t>
    </w:r>
  </w:p>
  <w:p w14:paraId="4DF91162" w14:textId="77777777" w:rsidR="00117BC0" w:rsidRDefault="00D54C58" w:rsidP="00B50845">
    <w:pPr>
      <w:pStyle w:val="Intestazione"/>
      <w:ind w:left="6372"/>
      <w:jc w:val="right"/>
      <w:rPr>
        <w:rFonts w:ascii="Arial" w:hAnsi="Arial" w:cs="Arial"/>
        <w:sz w:val="12"/>
        <w:szCs w:val="12"/>
      </w:rPr>
    </w:pPr>
    <w:r w:rsidRPr="00117BC0">
      <w:rPr>
        <w:rFonts w:ascii="Arial" w:hAnsi="Arial" w:cs="Arial"/>
        <w:sz w:val="12"/>
        <w:szCs w:val="12"/>
      </w:rPr>
      <w:t>Telefono +39 02.252942.1 – Fax +39 02.25294295</w:t>
    </w:r>
  </w:p>
  <w:p w14:paraId="671CBB16" w14:textId="77777777" w:rsidR="006A0831" w:rsidRDefault="005C2DF2" w:rsidP="00B50845">
    <w:pPr>
      <w:pStyle w:val="Intestazione"/>
      <w:ind w:left="6372"/>
      <w:jc w:val="right"/>
      <w:rPr>
        <w:rFonts w:ascii="Arial" w:hAnsi="Arial" w:cs="Arial"/>
        <w:sz w:val="12"/>
        <w:szCs w:val="12"/>
      </w:rPr>
    </w:pPr>
    <w:hyperlink r:id="rId2" w:history="1">
      <w:r w:rsidR="00E14760" w:rsidRPr="0018174C">
        <w:rPr>
          <w:rFonts w:ascii="Arial" w:hAnsi="Arial" w:cs="Arial"/>
          <w:sz w:val="12"/>
          <w:szCs w:val="12"/>
        </w:rPr>
        <w:t>www.toshibaclima.it</w:t>
      </w:r>
    </w:hyperlink>
  </w:p>
  <w:p w14:paraId="544216B4" w14:textId="77777777" w:rsidR="006A0831" w:rsidRPr="00486230" w:rsidRDefault="006A0831" w:rsidP="00B50845">
    <w:pPr>
      <w:pStyle w:val="Intestazione"/>
      <w:ind w:left="6372"/>
      <w:jc w:val="right"/>
      <w:rPr>
        <w:rFonts w:ascii="Arial" w:hAnsi="Arial" w:cs="Arial"/>
        <w:b/>
      </w:rPr>
    </w:pPr>
    <w:r>
      <w:rPr>
        <w:rFonts w:ascii="Arial" w:hAnsi="Arial" w:cs="Arial"/>
        <w:sz w:val="12"/>
        <w:szCs w:val="12"/>
      </w:rPr>
      <w:t>info.toshiba@toshiba-hvac.it</w:t>
    </w:r>
  </w:p>
  <w:p w14:paraId="066DDDD2" w14:textId="77777777" w:rsidR="00D01823" w:rsidRPr="00D01823" w:rsidRDefault="00D010AF" w:rsidP="00486230">
    <w:pPr>
      <w:ind w:left="7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08596FC" wp14:editId="5FFE1E9B">
              <wp:simplePos x="0" y="0"/>
              <wp:positionH relativeFrom="column">
                <wp:posOffset>-739140</wp:posOffset>
              </wp:positionH>
              <wp:positionV relativeFrom="paragraph">
                <wp:posOffset>144780</wp:posOffset>
              </wp:positionV>
              <wp:extent cx="7614285" cy="0"/>
              <wp:effectExtent l="0" t="0" r="24765" b="19050"/>
              <wp:wrapNone/>
              <wp:docPr id="10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42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D0A8A92" id="Connettore 1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1.4pt" to="541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642"/>
    <w:multiLevelType w:val="singleLevel"/>
    <w:tmpl w:val="79DEC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402616B"/>
    <w:multiLevelType w:val="hybridMultilevel"/>
    <w:tmpl w:val="384C1C88"/>
    <w:lvl w:ilvl="0" w:tplc="00E8118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E5EF7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DA41F6"/>
    <w:multiLevelType w:val="hybridMultilevel"/>
    <w:tmpl w:val="AC0E14C4"/>
    <w:lvl w:ilvl="0" w:tplc="A0F685FC"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>
    <w:nsid w:val="0CFF4DB1"/>
    <w:multiLevelType w:val="hybridMultilevel"/>
    <w:tmpl w:val="11BCBABA"/>
    <w:lvl w:ilvl="0" w:tplc="E3107E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74D0B"/>
    <w:multiLevelType w:val="singleLevel"/>
    <w:tmpl w:val="CA12A2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6">
    <w:nsid w:val="13F12E1C"/>
    <w:multiLevelType w:val="singleLevel"/>
    <w:tmpl w:val="525864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7">
    <w:nsid w:val="1886036B"/>
    <w:multiLevelType w:val="hybridMultilevel"/>
    <w:tmpl w:val="1ABC0796"/>
    <w:lvl w:ilvl="0" w:tplc="A88EBC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C0BF6"/>
    <w:multiLevelType w:val="hybridMultilevel"/>
    <w:tmpl w:val="36F01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74E95"/>
    <w:multiLevelType w:val="singleLevel"/>
    <w:tmpl w:val="CA78F7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0">
    <w:nsid w:val="32E2385C"/>
    <w:multiLevelType w:val="hybridMultilevel"/>
    <w:tmpl w:val="BCD60E6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D638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34240E"/>
    <w:multiLevelType w:val="hybridMultilevel"/>
    <w:tmpl w:val="7C600D0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4100FE"/>
    <w:multiLevelType w:val="hybridMultilevel"/>
    <w:tmpl w:val="7E249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86DDA"/>
    <w:multiLevelType w:val="hybridMultilevel"/>
    <w:tmpl w:val="7C6EE494"/>
    <w:lvl w:ilvl="0" w:tplc="942E2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F91FD3"/>
    <w:multiLevelType w:val="singleLevel"/>
    <w:tmpl w:val="134EED6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>
    <w:nsid w:val="4FF82732"/>
    <w:multiLevelType w:val="hybridMultilevel"/>
    <w:tmpl w:val="3E7EDACC"/>
    <w:lvl w:ilvl="0" w:tplc="2604C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C4818"/>
    <w:multiLevelType w:val="singleLevel"/>
    <w:tmpl w:val="893EAB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E1C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6E650C"/>
    <w:multiLevelType w:val="singleLevel"/>
    <w:tmpl w:val="8896546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6AA929CB"/>
    <w:multiLevelType w:val="hybridMultilevel"/>
    <w:tmpl w:val="1DE67A0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57880"/>
    <w:multiLevelType w:val="hybridMultilevel"/>
    <w:tmpl w:val="3DBCB6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D37BA"/>
    <w:multiLevelType w:val="singleLevel"/>
    <w:tmpl w:val="274E28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7692040B"/>
    <w:multiLevelType w:val="singleLevel"/>
    <w:tmpl w:val="B22CBF3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79E7711E"/>
    <w:multiLevelType w:val="singleLevel"/>
    <w:tmpl w:val="C7EAE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20"/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5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23"/>
  </w:num>
  <w:num w:numId="17">
    <w:abstractNumId w:val="6"/>
    <w:lvlOverride w:ilvl="0">
      <w:startOverride w:val="1"/>
    </w:lvlOverride>
  </w:num>
  <w:num w:numId="18">
    <w:abstractNumId w:val="16"/>
  </w:num>
  <w:num w:numId="19">
    <w:abstractNumId w:val="22"/>
  </w:num>
  <w:num w:numId="20">
    <w:abstractNumId w:val="15"/>
    <w:lvlOverride w:ilvl="0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io Galante">
    <w15:presenceInfo w15:providerId="AD" w15:userId="S-1-5-21-4115068852-1164458201-139867005-1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7"/>
    <w:rsid w:val="000061E7"/>
    <w:rsid w:val="000238BA"/>
    <w:rsid w:val="00030412"/>
    <w:rsid w:val="00036647"/>
    <w:rsid w:val="000401DC"/>
    <w:rsid w:val="000456C7"/>
    <w:rsid w:val="00047F76"/>
    <w:rsid w:val="0005003A"/>
    <w:rsid w:val="000532F6"/>
    <w:rsid w:val="00054D7A"/>
    <w:rsid w:val="000620EB"/>
    <w:rsid w:val="00065B71"/>
    <w:rsid w:val="00081496"/>
    <w:rsid w:val="000821F4"/>
    <w:rsid w:val="00083F15"/>
    <w:rsid w:val="00095865"/>
    <w:rsid w:val="00096BFA"/>
    <w:rsid w:val="00096E91"/>
    <w:rsid w:val="000A410F"/>
    <w:rsid w:val="000A5570"/>
    <w:rsid w:val="000B519F"/>
    <w:rsid w:val="000D33C3"/>
    <w:rsid w:val="000D49B0"/>
    <w:rsid w:val="001028D1"/>
    <w:rsid w:val="00117BC0"/>
    <w:rsid w:val="00120C39"/>
    <w:rsid w:val="00120C5A"/>
    <w:rsid w:val="0012591E"/>
    <w:rsid w:val="00126C1A"/>
    <w:rsid w:val="00134B74"/>
    <w:rsid w:val="001367CE"/>
    <w:rsid w:val="00140ED6"/>
    <w:rsid w:val="00146D9B"/>
    <w:rsid w:val="00147A7B"/>
    <w:rsid w:val="00154CDB"/>
    <w:rsid w:val="00160183"/>
    <w:rsid w:val="0018174C"/>
    <w:rsid w:val="00182787"/>
    <w:rsid w:val="00184E03"/>
    <w:rsid w:val="001A66F3"/>
    <w:rsid w:val="001B070B"/>
    <w:rsid w:val="001C32D6"/>
    <w:rsid w:val="001C7C6D"/>
    <w:rsid w:val="001D5074"/>
    <w:rsid w:val="001E07DE"/>
    <w:rsid w:val="001E1937"/>
    <w:rsid w:val="001E3B7C"/>
    <w:rsid w:val="002003F1"/>
    <w:rsid w:val="00201F40"/>
    <w:rsid w:val="002070F8"/>
    <w:rsid w:val="00207AF6"/>
    <w:rsid w:val="00220EE4"/>
    <w:rsid w:val="00235E78"/>
    <w:rsid w:val="002360E6"/>
    <w:rsid w:val="00246110"/>
    <w:rsid w:val="002475AD"/>
    <w:rsid w:val="002509E2"/>
    <w:rsid w:val="00250E5F"/>
    <w:rsid w:val="00251CB5"/>
    <w:rsid w:val="00257265"/>
    <w:rsid w:val="00261194"/>
    <w:rsid w:val="00262BA1"/>
    <w:rsid w:val="00267DD0"/>
    <w:rsid w:val="00272EB4"/>
    <w:rsid w:val="00273437"/>
    <w:rsid w:val="002834B2"/>
    <w:rsid w:val="0029299E"/>
    <w:rsid w:val="00294D0A"/>
    <w:rsid w:val="002A0CE5"/>
    <w:rsid w:val="002A3412"/>
    <w:rsid w:val="002A56AC"/>
    <w:rsid w:val="002C786D"/>
    <w:rsid w:val="002D2827"/>
    <w:rsid w:val="002D785F"/>
    <w:rsid w:val="002F2916"/>
    <w:rsid w:val="002F45DC"/>
    <w:rsid w:val="0032413F"/>
    <w:rsid w:val="003351D4"/>
    <w:rsid w:val="00340CE8"/>
    <w:rsid w:val="00352F5A"/>
    <w:rsid w:val="00373648"/>
    <w:rsid w:val="00374899"/>
    <w:rsid w:val="003755E8"/>
    <w:rsid w:val="003852A2"/>
    <w:rsid w:val="00390F03"/>
    <w:rsid w:val="003A1C8D"/>
    <w:rsid w:val="003A1DB1"/>
    <w:rsid w:val="003A3770"/>
    <w:rsid w:val="003A79AD"/>
    <w:rsid w:val="003B24FE"/>
    <w:rsid w:val="003D0CAE"/>
    <w:rsid w:val="003D1252"/>
    <w:rsid w:val="003E133D"/>
    <w:rsid w:val="003E2A05"/>
    <w:rsid w:val="003E465C"/>
    <w:rsid w:val="003F2748"/>
    <w:rsid w:val="003F6233"/>
    <w:rsid w:val="0040419B"/>
    <w:rsid w:val="00421B1B"/>
    <w:rsid w:val="004238E8"/>
    <w:rsid w:val="004318FD"/>
    <w:rsid w:val="0044037E"/>
    <w:rsid w:val="00440DF0"/>
    <w:rsid w:val="0044665F"/>
    <w:rsid w:val="004521CB"/>
    <w:rsid w:val="00452696"/>
    <w:rsid w:val="00452A51"/>
    <w:rsid w:val="00460673"/>
    <w:rsid w:val="00464EAC"/>
    <w:rsid w:val="004749EC"/>
    <w:rsid w:val="00475CF0"/>
    <w:rsid w:val="004775F0"/>
    <w:rsid w:val="00486230"/>
    <w:rsid w:val="004A502D"/>
    <w:rsid w:val="004A76E7"/>
    <w:rsid w:val="004A7990"/>
    <w:rsid w:val="004B02F0"/>
    <w:rsid w:val="004B5199"/>
    <w:rsid w:val="004D435D"/>
    <w:rsid w:val="004D7941"/>
    <w:rsid w:val="004E0D81"/>
    <w:rsid w:val="004E6778"/>
    <w:rsid w:val="004E7C18"/>
    <w:rsid w:val="00505391"/>
    <w:rsid w:val="0051210C"/>
    <w:rsid w:val="00517FC6"/>
    <w:rsid w:val="00524D1B"/>
    <w:rsid w:val="00534123"/>
    <w:rsid w:val="00537CF2"/>
    <w:rsid w:val="00555C07"/>
    <w:rsid w:val="00557717"/>
    <w:rsid w:val="005604EE"/>
    <w:rsid w:val="00571DCE"/>
    <w:rsid w:val="00572D50"/>
    <w:rsid w:val="00585DD4"/>
    <w:rsid w:val="00597682"/>
    <w:rsid w:val="005A24D9"/>
    <w:rsid w:val="005A308E"/>
    <w:rsid w:val="005A617D"/>
    <w:rsid w:val="005B5E12"/>
    <w:rsid w:val="005C2DF2"/>
    <w:rsid w:val="005C3421"/>
    <w:rsid w:val="005D1CE8"/>
    <w:rsid w:val="005D4230"/>
    <w:rsid w:val="005D49CC"/>
    <w:rsid w:val="005E34C8"/>
    <w:rsid w:val="005E5B70"/>
    <w:rsid w:val="00607491"/>
    <w:rsid w:val="00611C2A"/>
    <w:rsid w:val="00613AC7"/>
    <w:rsid w:val="0062330C"/>
    <w:rsid w:val="00644284"/>
    <w:rsid w:val="006444E0"/>
    <w:rsid w:val="00655326"/>
    <w:rsid w:val="006561AC"/>
    <w:rsid w:val="00677338"/>
    <w:rsid w:val="00683785"/>
    <w:rsid w:val="00686F5E"/>
    <w:rsid w:val="0068783E"/>
    <w:rsid w:val="00697BA0"/>
    <w:rsid w:val="006A0831"/>
    <w:rsid w:val="006A216F"/>
    <w:rsid w:val="006B44C8"/>
    <w:rsid w:val="006B4CD7"/>
    <w:rsid w:val="006B7912"/>
    <w:rsid w:val="006C1889"/>
    <w:rsid w:val="006C3F92"/>
    <w:rsid w:val="006C4A79"/>
    <w:rsid w:val="006E401B"/>
    <w:rsid w:val="006F3A5B"/>
    <w:rsid w:val="00700082"/>
    <w:rsid w:val="007057F9"/>
    <w:rsid w:val="00730FA4"/>
    <w:rsid w:val="00740D9B"/>
    <w:rsid w:val="00743642"/>
    <w:rsid w:val="00753611"/>
    <w:rsid w:val="00753BAC"/>
    <w:rsid w:val="007618F1"/>
    <w:rsid w:val="007627CC"/>
    <w:rsid w:val="00784B20"/>
    <w:rsid w:val="007903D6"/>
    <w:rsid w:val="007922FE"/>
    <w:rsid w:val="007A2C97"/>
    <w:rsid w:val="007A3D18"/>
    <w:rsid w:val="007E1735"/>
    <w:rsid w:val="007E3AFD"/>
    <w:rsid w:val="007E77F9"/>
    <w:rsid w:val="00800077"/>
    <w:rsid w:val="00801519"/>
    <w:rsid w:val="0081171B"/>
    <w:rsid w:val="008121D3"/>
    <w:rsid w:val="00815EDD"/>
    <w:rsid w:val="0081749B"/>
    <w:rsid w:val="00823E5B"/>
    <w:rsid w:val="00824576"/>
    <w:rsid w:val="008347B4"/>
    <w:rsid w:val="008454C4"/>
    <w:rsid w:val="00860135"/>
    <w:rsid w:val="00864003"/>
    <w:rsid w:val="00865BCB"/>
    <w:rsid w:val="00870191"/>
    <w:rsid w:val="0088389C"/>
    <w:rsid w:val="00885A24"/>
    <w:rsid w:val="00885C85"/>
    <w:rsid w:val="008874E0"/>
    <w:rsid w:val="0089542D"/>
    <w:rsid w:val="008A219F"/>
    <w:rsid w:val="008A2FAD"/>
    <w:rsid w:val="008B1582"/>
    <w:rsid w:val="008B5690"/>
    <w:rsid w:val="008B7308"/>
    <w:rsid w:val="008D6303"/>
    <w:rsid w:val="008D6E4F"/>
    <w:rsid w:val="008E2303"/>
    <w:rsid w:val="008E66BF"/>
    <w:rsid w:val="008F7288"/>
    <w:rsid w:val="00901ACB"/>
    <w:rsid w:val="00902E73"/>
    <w:rsid w:val="00911023"/>
    <w:rsid w:val="009144FB"/>
    <w:rsid w:val="009179C3"/>
    <w:rsid w:val="00922E10"/>
    <w:rsid w:val="0092383D"/>
    <w:rsid w:val="00923B32"/>
    <w:rsid w:val="00927A7E"/>
    <w:rsid w:val="00931984"/>
    <w:rsid w:val="00936DF4"/>
    <w:rsid w:val="0095382B"/>
    <w:rsid w:val="00956E0B"/>
    <w:rsid w:val="0097432A"/>
    <w:rsid w:val="00977665"/>
    <w:rsid w:val="00991C40"/>
    <w:rsid w:val="009923A6"/>
    <w:rsid w:val="00994C9E"/>
    <w:rsid w:val="009A7683"/>
    <w:rsid w:val="009A7883"/>
    <w:rsid w:val="009B2156"/>
    <w:rsid w:val="009B2E29"/>
    <w:rsid w:val="009D1B70"/>
    <w:rsid w:val="009D30D0"/>
    <w:rsid w:val="009E75AA"/>
    <w:rsid w:val="009F13FF"/>
    <w:rsid w:val="009F2B06"/>
    <w:rsid w:val="009F4321"/>
    <w:rsid w:val="009F50AB"/>
    <w:rsid w:val="00A11692"/>
    <w:rsid w:val="00A23C24"/>
    <w:rsid w:val="00A3583C"/>
    <w:rsid w:val="00A42F09"/>
    <w:rsid w:val="00A4753E"/>
    <w:rsid w:val="00A56C07"/>
    <w:rsid w:val="00A66D49"/>
    <w:rsid w:val="00A7445B"/>
    <w:rsid w:val="00A7724D"/>
    <w:rsid w:val="00A86D60"/>
    <w:rsid w:val="00A90D53"/>
    <w:rsid w:val="00A9137C"/>
    <w:rsid w:val="00A94289"/>
    <w:rsid w:val="00A95D38"/>
    <w:rsid w:val="00A95F70"/>
    <w:rsid w:val="00AA098F"/>
    <w:rsid w:val="00AB01BA"/>
    <w:rsid w:val="00AB22F1"/>
    <w:rsid w:val="00AB50EB"/>
    <w:rsid w:val="00AB5B3C"/>
    <w:rsid w:val="00AC5A3F"/>
    <w:rsid w:val="00AC5FE1"/>
    <w:rsid w:val="00AD16CC"/>
    <w:rsid w:val="00AD1BB8"/>
    <w:rsid w:val="00AE240B"/>
    <w:rsid w:val="00AE2D7C"/>
    <w:rsid w:val="00AE6675"/>
    <w:rsid w:val="00B0172B"/>
    <w:rsid w:val="00B06303"/>
    <w:rsid w:val="00B327E3"/>
    <w:rsid w:val="00B35697"/>
    <w:rsid w:val="00B4179D"/>
    <w:rsid w:val="00B50845"/>
    <w:rsid w:val="00B53B1D"/>
    <w:rsid w:val="00B577F1"/>
    <w:rsid w:val="00B7462B"/>
    <w:rsid w:val="00B75959"/>
    <w:rsid w:val="00B777DE"/>
    <w:rsid w:val="00B808DA"/>
    <w:rsid w:val="00B8474B"/>
    <w:rsid w:val="00B86E14"/>
    <w:rsid w:val="00B86EF5"/>
    <w:rsid w:val="00B875CA"/>
    <w:rsid w:val="00B9378E"/>
    <w:rsid w:val="00BA0712"/>
    <w:rsid w:val="00BA3880"/>
    <w:rsid w:val="00BB0DF8"/>
    <w:rsid w:val="00BB1951"/>
    <w:rsid w:val="00BB1C6E"/>
    <w:rsid w:val="00BB4497"/>
    <w:rsid w:val="00BD21D2"/>
    <w:rsid w:val="00BF032F"/>
    <w:rsid w:val="00BF7DDF"/>
    <w:rsid w:val="00C02A62"/>
    <w:rsid w:val="00C12506"/>
    <w:rsid w:val="00C34779"/>
    <w:rsid w:val="00C3496E"/>
    <w:rsid w:val="00C359D9"/>
    <w:rsid w:val="00C36B73"/>
    <w:rsid w:val="00C4035A"/>
    <w:rsid w:val="00C44B4D"/>
    <w:rsid w:val="00C45A4A"/>
    <w:rsid w:val="00C549D3"/>
    <w:rsid w:val="00C82736"/>
    <w:rsid w:val="00C83B50"/>
    <w:rsid w:val="00CB2BD3"/>
    <w:rsid w:val="00CB5AEF"/>
    <w:rsid w:val="00CE6ABA"/>
    <w:rsid w:val="00D010AF"/>
    <w:rsid w:val="00D01823"/>
    <w:rsid w:val="00D147BF"/>
    <w:rsid w:val="00D27095"/>
    <w:rsid w:val="00D371B6"/>
    <w:rsid w:val="00D43010"/>
    <w:rsid w:val="00D432F8"/>
    <w:rsid w:val="00D505EC"/>
    <w:rsid w:val="00D52723"/>
    <w:rsid w:val="00D54C58"/>
    <w:rsid w:val="00D552C8"/>
    <w:rsid w:val="00D5608B"/>
    <w:rsid w:val="00D672A8"/>
    <w:rsid w:val="00D7167F"/>
    <w:rsid w:val="00D83665"/>
    <w:rsid w:val="00D85643"/>
    <w:rsid w:val="00D85BFF"/>
    <w:rsid w:val="00D91E58"/>
    <w:rsid w:val="00D92E91"/>
    <w:rsid w:val="00D93DC0"/>
    <w:rsid w:val="00D95F35"/>
    <w:rsid w:val="00DB1E62"/>
    <w:rsid w:val="00DC0576"/>
    <w:rsid w:val="00DC6AC7"/>
    <w:rsid w:val="00DC6F44"/>
    <w:rsid w:val="00DD1DFC"/>
    <w:rsid w:val="00DD3B27"/>
    <w:rsid w:val="00DE438F"/>
    <w:rsid w:val="00DE7402"/>
    <w:rsid w:val="00DF0B77"/>
    <w:rsid w:val="00DF0FD3"/>
    <w:rsid w:val="00E12317"/>
    <w:rsid w:val="00E14760"/>
    <w:rsid w:val="00E27593"/>
    <w:rsid w:val="00E30DF7"/>
    <w:rsid w:val="00E61A3F"/>
    <w:rsid w:val="00E704AD"/>
    <w:rsid w:val="00E7087F"/>
    <w:rsid w:val="00E77EDC"/>
    <w:rsid w:val="00E81EE8"/>
    <w:rsid w:val="00E867C0"/>
    <w:rsid w:val="00E923A3"/>
    <w:rsid w:val="00E933BE"/>
    <w:rsid w:val="00EA72C8"/>
    <w:rsid w:val="00EB0234"/>
    <w:rsid w:val="00EB05F4"/>
    <w:rsid w:val="00EB4949"/>
    <w:rsid w:val="00EC2DFF"/>
    <w:rsid w:val="00EC56FA"/>
    <w:rsid w:val="00ED5DF7"/>
    <w:rsid w:val="00ED74AA"/>
    <w:rsid w:val="00EE745C"/>
    <w:rsid w:val="00EF3EDB"/>
    <w:rsid w:val="00F047B2"/>
    <w:rsid w:val="00F05056"/>
    <w:rsid w:val="00F12E9D"/>
    <w:rsid w:val="00F20818"/>
    <w:rsid w:val="00F27A8A"/>
    <w:rsid w:val="00F41C1D"/>
    <w:rsid w:val="00F51826"/>
    <w:rsid w:val="00F53821"/>
    <w:rsid w:val="00F75487"/>
    <w:rsid w:val="00F861A2"/>
    <w:rsid w:val="00F93E2C"/>
    <w:rsid w:val="00FC55CB"/>
    <w:rsid w:val="00FC7923"/>
    <w:rsid w:val="00FD2489"/>
    <w:rsid w:val="00FD58E3"/>
    <w:rsid w:val="00FE3C8B"/>
    <w:rsid w:val="00FE3D0E"/>
    <w:rsid w:val="00FE682D"/>
    <w:rsid w:val="00FF18C8"/>
    <w:rsid w:val="00FF32FD"/>
    <w:rsid w:val="00FF34A4"/>
    <w:rsid w:val="00FF3C1B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0FF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D7A"/>
  </w:style>
  <w:style w:type="paragraph" w:styleId="Titolo1">
    <w:name w:val="heading 1"/>
    <w:basedOn w:val="Normale"/>
    <w:next w:val="Normale"/>
    <w:qFormat/>
    <w:rsid w:val="00054D7A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54D7A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54D7A"/>
    <w:pPr>
      <w:keepNext/>
      <w:jc w:val="both"/>
      <w:outlineLvl w:val="2"/>
    </w:pPr>
    <w:rPr>
      <w:rFonts w:ascii="Comic Sans MS" w:hAnsi="Comic Sans MS"/>
      <w:sz w:val="28"/>
    </w:rPr>
  </w:style>
  <w:style w:type="paragraph" w:styleId="Titolo4">
    <w:name w:val="heading 4"/>
    <w:basedOn w:val="Normale"/>
    <w:next w:val="Normale"/>
    <w:qFormat/>
    <w:rsid w:val="00054D7A"/>
    <w:pPr>
      <w:keepNext/>
      <w:jc w:val="both"/>
      <w:outlineLvl w:val="3"/>
    </w:pPr>
    <w:rPr>
      <w:rFonts w:ascii="Comic Sans MS" w:hAnsi="Comic Sans MS"/>
      <w:b/>
      <w:i/>
      <w:sz w:val="28"/>
    </w:rPr>
  </w:style>
  <w:style w:type="paragraph" w:styleId="Titolo5">
    <w:name w:val="heading 5"/>
    <w:basedOn w:val="Normale"/>
    <w:next w:val="Normale"/>
    <w:qFormat/>
    <w:rsid w:val="00054D7A"/>
    <w:pPr>
      <w:keepNext/>
      <w:jc w:val="both"/>
      <w:outlineLvl w:val="4"/>
    </w:pPr>
    <w:rPr>
      <w:rFonts w:ascii="Comic Sans MS" w:hAnsi="Comic Sans MS"/>
      <w:b/>
      <w:sz w:val="28"/>
    </w:rPr>
  </w:style>
  <w:style w:type="paragraph" w:styleId="Titolo6">
    <w:name w:val="heading 6"/>
    <w:basedOn w:val="Normale"/>
    <w:next w:val="Normale"/>
    <w:qFormat/>
    <w:rsid w:val="00054D7A"/>
    <w:pPr>
      <w:keepNext/>
      <w:ind w:left="3540"/>
      <w:jc w:val="center"/>
      <w:outlineLvl w:val="5"/>
    </w:pPr>
    <w:rPr>
      <w:b/>
      <w:sz w:val="36"/>
      <w:u w:val="double"/>
    </w:rPr>
  </w:style>
  <w:style w:type="paragraph" w:styleId="Titolo7">
    <w:name w:val="heading 7"/>
    <w:basedOn w:val="Normale"/>
    <w:next w:val="Normale"/>
    <w:qFormat/>
    <w:rsid w:val="00054D7A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Titolo8">
    <w:name w:val="heading 8"/>
    <w:basedOn w:val="Normale"/>
    <w:next w:val="Normale"/>
    <w:qFormat/>
    <w:rsid w:val="00054D7A"/>
    <w:pPr>
      <w:keepNext/>
      <w:outlineLvl w:val="7"/>
    </w:pPr>
    <w:rPr>
      <w:rFonts w:ascii="Comic Sans MS" w:hAnsi="Comic Sans MS"/>
      <w:sz w:val="24"/>
    </w:rPr>
  </w:style>
  <w:style w:type="paragraph" w:styleId="Titolo9">
    <w:name w:val="heading 9"/>
    <w:basedOn w:val="Normale"/>
    <w:next w:val="Normale"/>
    <w:qFormat/>
    <w:rsid w:val="00054D7A"/>
    <w:pPr>
      <w:keepNext/>
      <w:tabs>
        <w:tab w:val="left" w:pos="8364"/>
      </w:tabs>
      <w:jc w:val="center"/>
      <w:outlineLvl w:val="8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4D7A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054D7A"/>
    <w:pPr>
      <w:jc w:val="both"/>
    </w:pPr>
    <w:rPr>
      <w:sz w:val="28"/>
    </w:rPr>
  </w:style>
  <w:style w:type="paragraph" w:styleId="Corpodeltesto2">
    <w:name w:val="Body Text 2"/>
    <w:basedOn w:val="Normale"/>
    <w:rsid w:val="00054D7A"/>
    <w:rPr>
      <w:rFonts w:ascii="Comic Sans MS" w:hAnsi="Comic Sans MS"/>
      <w:sz w:val="28"/>
    </w:rPr>
  </w:style>
  <w:style w:type="paragraph" w:styleId="Corpodeltesto3">
    <w:name w:val="Body Text 3"/>
    <w:basedOn w:val="Normale"/>
    <w:rsid w:val="00054D7A"/>
    <w:pPr>
      <w:jc w:val="both"/>
    </w:pPr>
    <w:rPr>
      <w:rFonts w:ascii="Comic Sans MS" w:hAnsi="Comic Sans MS"/>
      <w:sz w:val="24"/>
    </w:rPr>
  </w:style>
  <w:style w:type="paragraph" w:styleId="Pidipagina">
    <w:name w:val="footer"/>
    <w:basedOn w:val="Normale"/>
    <w:rsid w:val="00054D7A"/>
    <w:pPr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147A7B"/>
    <w:rPr>
      <w:i/>
      <w:iCs/>
    </w:rPr>
  </w:style>
  <w:style w:type="character" w:styleId="Collegamentoipertestuale">
    <w:name w:val="Hyperlink"/>
    <w:uiPriority w:val="99"/>
    <w:unhideWhenUsed/>
    <w:rsid w:val="00D527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7432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01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0182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A3880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link w:val="Titolo"/>
    <w:rsid w:val="00BA3880"/>
    <w:rPr>
      <w:b/>
      <w:bCs/>
      <w:sz w:val="24"/>
      <w:szCs w:val="24"/>
    </w:rPr>
  </w:style>
  <w:style w:type="paragraph" w:customStyle="1" w:styleId="Default">
    <w:name w:val="Default"/>
    <w:uiPriority w:val="99"/>
    <w:rsid w:val="007057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F3EDB"/>
    <w:pPr>
      <w:spacing w:before="100" w:beforeAutospacing="1" w:after="100" w:afterAutospacing="1"/>
    </w:pPr>
    <w:rPr>
      <w:sz w:val="24"/>
      <w:szCs w:val="24"/>
    </w:rPr>
  </w:style>
  <w:style w:type="paragraph" w:customStyle="1" w:styleId="Sonia">
    <w:name w:val="Sonia"/>
    <w:basedOn w:val="Normale"/>
    <w:rsid w:val="00184E03"/>
    <w:pPr>
      <w:widowControl w:val="0"/>
      <w:spacing w:line="567" w:lineRule="atLeast"/>
      <w:jc w:val="center"/>
    </w:pPr>
    <w:rPr>
      <w:rFonts w:ascii="Umbra BT" w:hAnsi="Umbra BT"/>
      <w:b/>
      <w:sz w:val="24"/>
    </w:rPr>
  </w:style>
  <w:style w:type="paragraph" w:customStyle="1" w:styleId="Pa9">
    <w:name w:val="Pa9"/>
    <w:basedOn w:val="Default"/>
    <w:next w:val="Default"/>
    <w:uiPriority w:val="99"/>
    <w:rsid w:val="00D432F8"/>
    <w:pPr>
      <w:spacing w:line="211" w:lineRule="atLeast"/>
    </w:pPr>
    <w:rPr>
      <w:rFonts w:ascii="Myriad Pro Light" w:hAnsi="Myriad Pro Light" w:cs="Times New Roman"/>
      <w:color w:val="auto"/>
    </w:rPr>
  </w:style>
  <w:style w:type="paragraph" w:styleId="PreformattatoHTML">
    <w:name w:val="HTML Preformatted"/>
    <w:basedOn w:val="Normale"/>
    <w:link w:val="PreformattatoHTMLCarattere"/>
    <w:rsid w:val="00D432F8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432F8"/>
    <w:rPr>
      <w:rFonts w:ascii="Courier New" w:hAnsi="Courier New" w:cs="Courier New"/>
    </w:rPr>
  </w:style>
  <w:style w:type="paragraph" w:customStyle="1" w:styleId="Pa8">
    <w:name w:val="Pa8"/>
    <w:basedOn w:val="Default"/>
    <w:next w:val="Default"/>
    <w:uiPriority w:val="99"/>
    <w:rsid w:val="008F7288"/>
    <w:pPr>
      <w:spacing w:line="481" w:lineRule="atLeast"/>
    </w:pPr>
    <w:rPr>
      <w:rFonts w:ascii="Myriad Pro Light" w:hAnsi="Myriad Pro Light" w:cs="Times New Roman"/>
      <w:color w:val="auto"/>
      <w:lang w:val="en-GB" w:eastAsia="en-GB"/>
    </w:rPr>
  </w:style>
  <w:style w:type="paragraph" w:customStyle="1" w:styleId="Pa6">
    <w:name w:val="Pa6"/>
    <w:basedOn w:val="Default"/>
    <w:next w:val="Default"/>
    <w:uiPriority w:val="99"/>
    <w:rsid w:val="008F7288"/>
    <w:pPr>
      <w:spacing w:line="211" w:lineRule="atLeast"/>
    </w:pPr>
    <w:rPr>
      <w:rFonts w:ascii="Myriad Pro Light" w:hAnsi="Myriad Pro Light" w:cs="Times New Roman"/>
      <w:color w:val="auto"/>
      <w:lang w:val="en-GB" w:eastAsia="en-GB"/>
    </w:rPr>
  </w:style>
  <w:style w:type="character" w:customStyle="1" w:styleId="A38">
    <w:name w:val="A38"/>
    <w:uiPriority w:val="99"/>
    <w:rsid w:val="008F7288"/>
    <w:rPr>
      <w:rFonts w:ascii="Myriad Pro Light" w:hAnsi="Myriad Pro Light" w:cs="Myriad Pro Light" w:hint="default"/>
      <w:color w:val="000000"/>
      <w:sz w:val="34"/>
      <w:szCs w:val="34"/>
    </w:rPr>
  </w:style>
  <w:style w:type="character" w:styleId="Enfasigrassetto">
    <w:name w:val="Strong"/>
    <w:basedOn w:val="Carpredefinitoparagrafo"/>
    <w:uiPriority w:val="22"/>
    <w:qFormat/>
    <w:rsid w:val="002A56AC"/>
    <w:rPr>
      <w:b/>
      <w:bCs/>
    </w:rPr>
  </w:style>
  <w:style w:type="character" w:customStyle="1" w:styleId="A2">
    <w:name w:val="A2"/>
    <w:uiPriority w:val="99"/>
    <w:rsid w:val="006E401B"/>
    <w:rPr>
      <w:rFonts w:ascii="Myriad Pro Light" w:hAnsi="Myriad Pro Light" w:cs="Myriad Pro Light"/>
      <w:b/>
      <w:bCs/>
      <w:color w:val="000000"/>
      <w:sz w:val="19"/>
      <w:szCs w:val="19"/>
    </w:rPr>
  </w:style>
  <w:style w:type="character" w:styleId="Rimandocommento">
    <w:name w:val="annotation reference"/>
    <w:basedOn w:val="Carpredefinitoparagrafo"/>
    <w:semiHidden/>
    <w:unhideWhenUsed/>
    <w:rsid w:val="00AC5A3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C5A3F"/>
  </w:style>
  <w:style w:type="character" w:customStyle="1" w:styleId="TestocommentoCarattere">
    <w:name w:val="Testo commento Carattere"/>
    <w:basedOn w:val="Carpredefinitoparagrafo"/>
    <w:link w:val="Testocommento"/>
    <w:semiHidden/>
    <w:rsid w:val="00AC5A3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C5A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C5A3F"/>
    <w:rPr>
      <w:b/>
      <w:bCs/>
    </w:rPr>
  </w:style>
  <w:style w:type="paragraph" w:styleId="Revisione">
    <w:name w:val="Revision"/>
    <w:hidden/>
    <w:uiPriority w:val="99"/>
    <w:semiHidden/>
    <w:rsid w:val="00AC5A3F"/>
  </w:style>
  <w:style w:type="paragraph" w:customStyle="1" w:styleId="Body">
    <w:name w:val="Body"/>
    <w:rsid w:val="000821F4"/>
    <w:rPr>
      <w:rFonts w:ascii="Helvetica Neue" w:eastAsia="Arial Unicode MS" w:hAnsi="Helvetica Neue" w:cs="Arial Unicode MS"/>
      <w:color w:val="000000"/>
      <w:sz w:val="22"/>
      <w:szCs w:val="22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D7A"/>
  </w:style>
  <w:style w:type="paragraph" w:styleId="Titolo1">
    <w:name w:val="heading 1"/>
    <w:basedOn w:val="Normale"/>
    <w:next w:val="Normale"/>
    <w:qFormat/>
    <w:rsid w:val="00054D7A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54D7A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54D7A"/>
    <w:pPr>
      <w:keepNext/>
      <w:jc w:val="both"/>
      <w:outlineLvl w:val="2"/>
    </w:pPr>
    <w:rPr>
      <w:rFonts w:ascii="Comic Sans MS" w:hAnsi="Comic Sans MS"/>
      <w:sz w:val="28"/>
    </w:rPr>
  </w:style>
  <w:style w:type="paragraph" w:styleId="Titolo4">
    <w:name w:val="heading 4"/>
    <w:basedOn w:val="Normale"/>
    <w:next w:val="Normale"/>
    <w:qFormat/>
    <w:rsid w:val="00054D7A"/>
    <w:pPr>
      <w:keepNext/>
      <w:jc w:val="both"/>
      <w:outlineLvl w:val="3"/>
    </w:pPr>
    <w:rPr>
      <w:rFonts w:ascii="Comic Sans MS" w:hAnsi="Comic Sans MS"/>
      <w:b/>
      <w:i/>
      <w:sz w:val="28"/>
    </w:rPr>
  </w:style>
  <w:style w:type="paragraph" w:styleId="Titolo5">
    <w:name w:val="heading 5"/>
    <w:basedOn w:val="Normale"/>
    <w:next w:val="Normale"/>
    <w:qFormat/>
    <w:rsid w:val="00054D7A"/>
    <w:pPr>
      <w:keepNext/>
      <w:jc w:val="both"/>
      <w:outlineLvl w:val="4"/>
    </w:pPr>
    <w:rPr>
      <w:rFonts w:ascii="Comic Sans MS" w:hAnsi="Comic Sans MS"/>
      <w:b/>
      <w:sz w:val="28"/>
    </w:rPr>
  </w:style>
  <w:style w:type="paragraph" w:styleId="Titolo6">
    <w:name w:val="heading 6"/>
    <w:basedOn w:val="Normale"/>
    <w:next w:val="Normale"/>
    <w:qFormat/>
    <w:rsid w:val="00054D7A"/>
    <w:pPr>
      <w:keepNext/>
      <w:ind w:left="3540"/>
      <w:jc w:val="center"/>
      <w:outlineLvl w:val="5"/>
    </w:pPr>
    <w:rPr>
      <w:b/>
      <w:sz w:val="36"/>
      <w:u w:val="double"/>
    </w:rPr>
  </w:style>
  <w:style w:type="paragraph" w:styleId="Titolo7">
    <w:name w:val="heading 7"/>
    <w:basedOn w:val="Normale"/>
    <w:next w:val="Normale"/>
    <w:qFormat/>
    <w:rsid w:val="00054D7A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Titolo8">
    <w:name w:val="heading 8"/>
    <w:basedOn w:val="Normale"/>
    <w:next w:val="Normale"/>
    <w:qFormat/>
    <w:rsid w:val="00054D7A"/>
    <w:pPr>
      <w:keepNext/>
      <w:outlineLvl w:val="7"/>
    </w:pPr>
    <w:rPr>
      <w:rFonts w:ascii="Comic Sans MS" w:hAnsi="Comic Sans MS"/>
      <w:sz w:val="24"/>
    </w:rPr>
  </w:style>
  <w:style w:type="paragraph" w:styleId="Titolo9">
    <w:name w:val="heading 9"/>
    <w:basedOn w:val="Normale"/>
    <w:next w:val="Normale"/>
    <w:qFormat/>
    <w:rsid w:val="00054D7A"/>
    <w:pPr>
      <w:keepNext/>
      <w:tabs>
        <w:tab w:val="left" w:pos="8364"/>
      </w:tabs>
      <w:jc w:val="center"/>
      <w:outlineLvl w:val="8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4D7A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054D7A"/>
    <w:pPr>
      <w:jc w:val="both"/>
    </w:pPr>
    <w:rPr>
      <w:sz w:val="28"/>
    </w:rPr>
  </w:style>
  <w:style w:type="paragraph" w:styleId="Corpodeltesto2">
    <w:name w:val="Body Text 2"/>
    <w:basedOn w:val="Normale"/>
    <w:rsid w:val="00054D7A"/>
    <w:rPr>
      <w:rFonts w:ascii="Comic Sans MS" w:hAnsi="Comic Sans MS"/>
      <w:sz w:val="28"/>
    </w:rPr>
  </w:style>
  <w:style w:type="paragraph" w:styleId="Corpodeltesto3">
    <w:name w:val="Body Text 3"/>
    <w:basedOn w:val="Normale"/>
    <w:rsid w:val="00054D7A"/>
    <w:pPr>
      <w:jc w:val="both"/>
    </w:pPr>
    <w:rPr>
      <w:rFonts w:ascii="Comic Sans MS" w:hAnsi="Comic Sans MS"/>
      <w:sz w:val="24"/>
    </w:rPr>
  </w:style>
  <w:style w:type="paragraph" w:styleId="Pidipagina">
    <w:name w:val="footer"/>
    <w:basedOn w:val="Normale"/>
    <w:rsid w:val="00054D7A"/>
    <w:pPr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147A7B"/>
    <w:rPr>
      <w:i/>
      <w:iCs/>
    </w:rPr>
  </w:style>
  <w:style w:type="character" w:styleId="Collegamentoipertestuale">
    <w:name w:val="Hyperlink"/>
    <w:uiPriority w:val="99"/>
    <w:unhideWhenUsed/>
    <w:rsid w:val="00D527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7432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01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0182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A3880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link w:val="Titolo"/>
    <w:rsid w:val="00BA3880"/>
    <w:rPr>
      <w:b/>
      <w:bCs/>
      <w:sz w:val="24"/>
      <w:szCs w:val="24"/>
    </w:rPr>
  </w:style>
  <w:style w:type="paragraph" w:customStyle="1" w:styleId="Default">
    <w:name w:val="Default"/>
    <w:uiPriority w:val="99"/>
    <w:rsid w:val="007057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F3EDB"/>
    <w:pPr>
      <w:spacing w:before="100" w:beforeAutospacing="1" w:after="100" w:afterAutospacing="1"/>
    </w:pPr>
    <w:rPr>
      <w:sz w:val="24"/>
      <w:szCs w:val="24"/>
    </w:rPr>
  </w:style>
  <w:style w:type="paragraph" w:customStyle="1" w:styleId="Sonia">
    <w:name w:val="Sonia"/>
    <w:basedOn w:val="Normale"/>
    <w:rsid w:val="00184E03"/>
    <w:pPr>
      <w:widowControl w:val="0"/>
      <w:spacing w:line="567" w:lineRule="atLeast"/>
      <w:jc w:val="center"/>
    </w:pPr>
    <w:rPr>
      <w:rFonts w:ascii="Umbra BT" w:hAnsi="Umbra BT"/>
      <w:b/>
      <w:sz w:val="24"/>
    </w:rPr>
  </w:style>
  <w:style w:type="paragraph" w:customStyle="1" w:styleId="Pa9">
    <w:name w:val="Pa9"/>
    <w:basedOn w:val="Default"/>
    <w:next w:val="Default"/>
    <w:uiPriority w:val="99"/>
    <w:rsid w:val="00D432F8"/>
    <w:pPr>
      <w:spacing w:line="211" w:lineRule="atLeast"/>
    </w:pPr>
    <w:rPr>
      <w:rFonts w:ascii="Myriad Pro Light" w:hAnsi="Myriad Pro Light" w:cs="Times New Roman"/>
      <w:color w:val="auto"/>
    </w:rPr>
  </w:style>
  <w:style w:type="paragraph" w:styleId="PreformattatoHTML">
    <w:name w:val="HTML Preformatted"/>
    <w:basedOn w:val="Normale"/>
    <w:link w:val="PreformattatoHTMLCarattere"/>
    <w:rsid w:val="00D432F8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432F8"/>
    <w:rPr>
      <w:rFonts w:ascii="Courier New" w:hAnsi="Courier New" w:cs="Courier New"/>
    </w:rPr>
  </w:style>
  <w:style w:type="paragraph" w:customStyle="1" w:styleId="Pa8">
    <w:name w:val="Pa8"/>
    <w:basedOn w:val="Default"/>
    <w:next w:val="Default"/>
    <w:uiPriority w:val="99"/>
    <w:rsid w:val="008F7288"/>
    <w:pPr>
      <w:spacing w:line="481" w:lineRule="atLeast"/>
    </w:pPr>
    <w:rPr>
      <w:rFonts w:ascii="Myriad Pro Light" w:hAnsi="Myriad Pro Light" w:cs="Times New Roman"/>
      <w:color w:val="auto"/>
      <w:lang w:val="en-GB" w:eastAsia="en-GB"/>
    </w:rPr>
  </w:style>
  <w:style w:type="paragraph" w:customStyle="1" w:styleId="Pa6">
    <w:name w:val="Pa6"/>
    <w:basedOn w:val="Default"/>
    <w:next w:val="Default"/>
    <w:uiPriority w:val="99"/>
    <w:rsid w:val="008F7288"/>
    <w:pPr>
      <w:spacing w:line="211" w:lineRule="atLeast"/>
    </w:pPr>
    <w:rPr>
      <w:rFonts w:ascii="Myriad Pro Light" w:hAnsi="Myriad Pro Light" w:cs="Times New Roman"/>
      <w:color w:val="auto"/>
      <w:lang w:val="en-GB" w:eastAsia="en-GB"/>
    </w:rPr>
  </w:style>
  <w:style w:type="character" w:customStyle="1" w:styleId="A38">
    <w:name w:val="A38"/>
    <w:uiPriority w:val="99"/>
    <w:rsid w:val="008F7288"/>
    <w:rPr>
      <w:rFonts w:ascii="Myriad Pro Light" w:hAnsi="Myriad Pro Light" w:cs="Myriad Pro Light" w:hint="default"/>
      <w:color w:val="000000"/>
      <w:sz w:val="34"/>
      <w:szCs w:val="34"/>
    </w:rPr>
  </w:style>
  <w:style w:type="character" w:styleId="Enfasigrassetto">
    <w:name w:val="Strong"/>
    <w:basedOn w:val="Carpredefinitoparagrafo"/>
    <w:uiPriority w:val="22"/>
    <w:qFormat/>
    <w:rsid w:val="002A56AC"/>
    <w:rPr>
      <w:b/>
      <w:bCs/>
    </w:rPr>
  </w:style>
  <w:style w:type="character" w:customStyle="1" w:styleId="A2">
    <w:name w:val="A2"/>
    <w:uiPriority w:val="99"/>
    <w:rsid w:val="006E401B"/>
    <w:rPr>
      <w:rFonts w:ascii="Myriad Pro Light" w:hAnsi="Myriad Pro Light" w:cs="Myriad Pro Light"/>
      <w:b/>
      <w:bCs/>
      <w:color w:val="000000"/>
      <w:sz w:val="19"/>
      <w:szCs w:val="19"/>
    </w:rPr>
  </w:style>
  <w:style w:type="character" w:styleId="Rimandocommento">
    <w:name w:val="annotation reference"/>
    <w:basedOn w:val="Carpredefinitoparagrafo"/>
    <w:semiHidden/>
    <w:unhideWhenUsed/>
    <w:rsid w:val="00AC5A3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C5A3F"/>
  </w:style>
  <w:style w:type="character" w:customStyle="1" w:styleId="TestocommentoCarattere">
    <w:name w:val="Testo commento Carattere"/>
    <w:basedOn w:val="Carpredefinitoparagrafo"/>
    <w:link w:val="Testocommento"/>
    <w:semiHidden/>
    <w:rsid w:val="00AC5A3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C5A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C5A3F"/>
    <w:rPr>
      <w:b/>
      <w:bCs/>
    </w:rPr>
  </w:style>
  <w:style w:type="paragraph" w:styleId="Revisione">
    <w:name w:val="Revision"/>
    <w:hidden/>
    <w:uiPriority w:val="99"/>
    <w:semiHidden/>
    <w:rsid w:val="00AC5A3F"/>
  </w:style>
  <w:style w:type="paragraph" w:customStyle="1" w:styleId="Body">
    <w:name w:val="Body"/>
    <w:rsid w:val="000821F4"/>
    <w:rPr>
      <w:rFonts w:ascii="Helvetica Neue" w:eastAsia="Arial Unicode MS" w:hAnsi="Helvetica Neue" w:cs="Arial Unicode MS"/>
      <w:color w:val="000000"/>
      <w:sz w:val="22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shibaclima.it/haor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info@barbarabargna.it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3.png@01D7385B.35F9ED30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toshibaclima.it/haor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shibaclim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ti\Dati%20applicazioni\Microsoft\Modelli\ECR%20letterhea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3AD0-6C96-47D7-A805-1AF9A123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ECR letterhead</Template>
  <TotalTime>41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carlo eisner s.p.a.</Company>
  <LinksUpToDate>false</LinksUpToDate>
  <CharactersWithSpaces>7380</CharactersWithSpaces>
  <SharedDoc>false</SharedDoc>
  <HLinks>
    <vt:vector size="6" baseType="variant"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http://www.toshibaclima.it/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Bargna</dc:creator>
  <cp:lastModifiedBy>PC</cp:lastModifiedBy>
  <cp:revision>5</cp:revision>
  <cp:lastPrinted>2021-02-26T06:52:00Z</cp:lastPrinted>
  <dcterms:created xsi:type="dcterms:W3CDTF">2021-04-27T07:04:00Z</dcterms:created>
  <dcterms:modified xsi:type="dcterms:W3CDTF">2021-04-27T07:56:00Z</dcterms:modified>
</cp:coreProperties>
</file>